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Miejskiej Komisji Wyborczej w Chodczu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15 marca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 xml:space="preserve"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Burmistrza Chodcza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zarządzonych na dzień 7 kwietnia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 xml:space="preserve"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 xml:space="preserve">Dz. U. z 2023 r. poz. 2408</w:t>
      </w:r>
      <w:r w:rsidRPr="00A23DDE">
        <w:rPr>
          <w:rFonts w:ascii="Times New Roman" w:hAnsi="Times New Roman" w:cs="Times New Roman"/>
          <w:color w:val="000000"/>
        </w:rPr>
        <w:t xml:space="preserve">) Miejska Komisja Wyborcza w Chodczu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 xml:space="preserve">Burmistrza Chodcza zarządzonych na dzień 7 kwietnia 2024 r.</w:t>
      </w:r>
      <w:r w:rsidR="00B50001" w:rsidRPr="00A23DDE">
        <w:rPr>
          <w:rFonts w:ascii="Times New Roman" w:hAnsi="Times New Roman" w:cs="Times New Roman"/>
          <w:color w:val="000000"/>
        </w:rPr>
        <w:t xml:space="preserve"/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GRABCZYŃSKI Jarosław Piotr, lat 48, wykształcenie wyższe, nie należy do partii politycznej, zam. Huta Chodecka,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DZIAŁAMY RAZEM DLA GMINY CHODECZ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NELSEN Grzegorz Robert, lat 45, wykształcenie wyższe, nie należy do partii politycznej, zam. Uklejnica,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CHODECZ - NASZ WSPÓLNY DOM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SIKORSKI Janusz, lat 44, wykształcenie średnie, nie należy do partii politycznej, zam. Chodecz,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„RAZEM Z MIESZKAŃCAMI”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4.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SZTRAJBER Krzysztof Grzegorz, lat 52, wykształcenie wyższe, nie należy do partii politycznej, zam. Łódź,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„Z LUDŹMI I DLA LUDZI”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Miejskiej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w Chodczu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Barbara Krystyna Krawiecka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76</cp:revision>
  <dcterms:created xsi:type="dcterms:W3CDTF">2016-12-22T13:32:00Z</dcterms:created>
  <dcterms:modified xsi:type="dcterms:W3CDTF">2019-09-10T17:11:00Z</dcterms:modified>
  <dc:creator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