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6E" w:rsidRPr="00A46425" w:rsidRDefault="00A46425" w:rsidP="00E532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 w:rsidRPr="00A46425">
        <w:rPr>
          <w:rFonts w:ascii="TimesNewRomanPSMT" w:hAnsi="TimesNewRomanPSMT" w:cs="TimesNewRomanPSMT"/>
          <w:i/>
          <w:sz w:val="26"/>
          <w:szCs w:val="26"/>
        </w:rPr>
        <w:t xml:space="preserve">Projekt </w:t>
      </w:r>
    </w:p>
    <w:p w:rsidR="00E5326E" w:rsidRPr="00264B94" w:rsidRDefault="00E5326E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4B94">
        <w:rPr>
          <w:rFonts w:ascii="Times New Roman" w:eastAsia="Times New Roman" w:hAnsi="Times New Roman" w:cs="Times New Roman"/>
          <w:b/>
          <w:sz w:val="24"/>
          <w:szCs w:val="24"/>
        </w:rPr>
        <w:t>UCHWAŁA NR ……/……./18</w:t>
      </w:r>
    </w:p>
    <w:p w:rsidR="00E5326E" w:rsidRPr="00264B94" w:rsidRDefault="00E5326E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Miejskiej w Chodczu </w:t>
      </w:r>
    </w:p>
    <w:p w:rsidR="00E5326E" w:rsidRPr="00264B94" w:rsidRDefault="00E5326E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b/>
          <w:sz w:val="24"/>
          <w:szCs w:val="24"/>
        </w:rPr>
        <w:t>z dnia …………………….. 2018 r.</w:t>
      </w:r>
    </w:p>
    <w:p w:rsidR="00E5326E" w:rsidRPr="00BE3BDC" w:rsidRDefault="00E5326E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E5326E" w:rsidRPr="00264B94" w:rsidRDefault="00E5326E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w sprawie obwodów głosowania</w:t>
      </w:r>
    </w:p>
    <w:p w:rsidR="00E5326E" w:rsidRPr="00264B94" w:rsidRDefault="00E5326E" w:rsidP="00E532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26E" w:rsidRPr="00264B94" w:rsidRDefault="00E5326E" w:rsidP="00E532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Na podstawie art. 12 § 2 ustawy z dnia 5 stycznia 2011 r. – Kodeks wyborczy                    (Dz. U. z 2017 r. poz. 15 i 1089 oraz z 2018 r. poz. 4, 130 i 138) w związku z art. 13 ust. 1 ustawy  z dnia 11 stycznia 2018 r. o zmianie niektórych ustaw w celu zwiększe</w:t>
      </w:r>
      <w:r>
        <w:rPr>
          <w:rFonts w:ascii="Times New Roman" w:eastAsia="Times New Roman" w:hAnsi="Times New Roman" w:cs="Times New Roman"/>
          <w:sz w:val="24"/>
          <w:szCs w:val="24"/>
        </w:rPr>
        <w:t>nia udziału obywateli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 w procesie wybierania, funkcjonowania i kontrolowania niektórych organów publicznych (Dz. U. </w:t>
      </w:r>
      <w:r w:rsidR="007E73C1">
        <w:rPr>
          <w:rFonts w:ascii="Times New Roman" w:eastAsia="Times New Roman" w:hAnsi="Times New Roman" w:cs="Times New Roman"/>
          <w:sz w:val="24"/>
          <w:szCs w:val="24"/>
        </w:rPr>
        <w:t xml:space="preserve">z 2018 r. 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poz. 130), na </w:t>
      </w:r>
      <w:r>
        <w:rPr>
          <w:rFonts w:ascii="Times New Roman" w:eastAsia="Times New Roman" w:hAnsi="Times New Roman" w:cs="Times New Roman"/>
          <w:sz w:val="24"/>
          <w:szCs w:val="24"/>
        </w:rPr>
        <w:t>wniosek Burmistrza Chodcza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, Rada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Miejska 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>uchwala, co następuje:</w:t>
      </w:r>
    </w:p>
    <w:p w:rsidR="00BE3BDC" w:rsidRPr="00BE3BDC" w:rsidRDefault="00BE3BDC" w:rsidP="00E5326E">
      <w:pPr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E5326E" w:rsidRPr="00264B94" w:rsidRDefault="00E5326E" w:rsidP="00E532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E5326E" w:rsidRPr="00264B94" w:rsidRDefault="00E5326E" w:rsidP="00E532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Dokonuje się podziału </w:t>
      </w:r>
      <w:r>
        <w:rPr>
          <w:rFonts w:ascii="Times New Roman" w:eastAsia="Times New Roman" w:hAnsi="Times New Roman" w:cs="Times New Roman"/>
          <w:sz w:val="24"/>
          <w:szCs w:val="24"/>
        </w:rPr>
        <w:t>Miasta i Gminy Chodecz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 na stałe obwody głosowania, ustalając ich numery, granice oraz siedziby obwodowych komisji wyborczych, zgodnie z załącznikiem               do niniejszej uchwały.</w:t>
      </w:r>
    </w:p>
    <w:p w:rsidR="00BE3BDC" w:rsidRPr="001A327F" w:rsidRDefault="00BE3BDC" w:rsidP="00E5326E">
      <w:pPr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E5326E" w:rsidRPr="00264B94" w:rsidRDefault="00E5326E" w:rsidP="00E532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E5326E" w:rsidRPr="00264B94" w:rsidRDefault="00E5326E" w:rsidP="00E5326E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Uchwałę przekazuje się Wojewodzie Kujawsko-Pomorskiemu or</w:t>
      </w:r>
      <w:bookmarkStart w:id="1" w:name="__DdeLink__55_1173848121"/>
      <w:r>
        <w:rPr>
          <w:rFonts w:ascii="Times New Roman" w:eastAsia="Times New Roman" w:hAnsi="Times New Roman" w:cs="Times New Roman"/>
          <w:sz w:val="24"/>
          <w:szCs w:val="24"/>
        </w:rPr>
        <w:t xml:space="preserve">az Komisarzowi Wyborczemu 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>we Włocławku</w:t>
      </w:r>
      <w:bookmarkEnd w:id="1"/>
      <w:r w:rsidRPr="00264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BDC" w:rsidRPr="00BE3BDC" w:rsidRDefault="00BE3BDC" w:rsidP="00E5326E">
      <w:pPr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E5326E" w:rsidRPr="00264B94" w:rsidRDefault="00E5326E" w:rsidP="00E532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E5326E" w:rsidRPr="00264B94" w:rsidRDefault="00E5326E" w:rsidP="00E532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Uchwałę ogłasza się w Dzienniku Urzędowym Województwa Kujawsko-Pomorskiego, Biuletynie Informacji Publicznej oraz podaje się do publicznej wiadomości poprzez </w:t>
      </w:r>
      <w:r>
        <w:rPr>
          <w:rFonts w:ascii="Times New Roman" w:hAnsi="Times New Roman" w:cs="Times New Roman"/>
          <w:sz w:val="24"/>
          <w:szCs w:val="24"/>
        </w:rPr>
        <w:t>wywieszenie na tablicy ogłoszeń Urzędu Miasta i Gminy Chodecz.</w:t>
      </w:r>
    </w:p>
    <w:p w:rsidR="00E5326E" w:rsidRPr="00BE3BDC" w:rsidRDefault="00E5326E" w:rsidP="00E5326E">
      <w:pPr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BE3BDC" w:rsidRPr="00BE3BDC" w:rsidRDefault="00BE3BDC" w:rsidP="00E5326E">
      <w:pPr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E5326E" w:rsidRPr="00264B94" w:rsidRDefault="00E5326E" w:rsidP="00E532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§ 4</w:t>
      </w:r>
    </w:p>
    <w:p w:rsidR="00E5326E" w:rsidRPr="00264B94" w:rsidRDefault="00E5326E" w:rsidP="00E532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Na niniejszą uchwałę wyborcom, w liczbie co najmniej 15, przys</w:t>
      </w:r>
      <w:r>
        <w:rPr>
          <w:rFonts w:ascii="Times New Roman" w:eastAsia="Times New Roman" w:hAnsi="Times New Roman" w:cs="Times New Roman"/>
          <w:sz w:val="24"/>
          <w:szCs w:val="24"/>
        </w:rPr>
        <w:t>ługuje prawo wniesienia skargi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 do Komisarza Wyborczego we Włocławku, w terminie 5 dni od daty podania uchwały do publicznej wiadomości.</w:t>
      </w:r>
    </w:p>
    <w:p w:rsidR="00BE3BDC" w:rsidRPr="001A327F" w:rsidRDefault="00BE3BDC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E5326E" w:rsidRPr="00264B94" w:rsidRDefault="00E5326E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§ 5</w:t>
      </w:r>
    </w:p>
    <w:p w:rsidR="007E73C1" w:rsidRDefault="007E73C1" w:rsidP="007E73C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XXII</w:t>
      </w:r>
      <w:r w:rsidR="001A376F">
        <w:rPr>
          <w:rFonts w:ascii="Times New Roman" w:hAnsi="Times New Roman" w:cs="Times New Roman"/>
          <w:sz w:val="24"/>
          <w:szCs w:val="24"/>
        </w:rPr>
        <w:t>I/119/2012</w:t>
      </w:r>
      <w:r>
        <w:rPr>
          <w:rFonts w:ascii="Times New Roman" w:hAnsi="Times New Roman" w:cs="Times New Roman"/>
          <w:sz w:val="24"/>
          <w:szCs w:val="24"/>
        </w:rPr>
        <w:t xml:space="preserve"> Rady Miejskiej w Chodczu z </w:t>
      </w:r>
      <w:r w:rsidRPr="000B7402">
        <w:rPr>
          <w:rFonts w:ascii="Times New Roman" w:hAnsi="Times New Roman" w:cs="Times New Roman"/>
          <w:sz w:val="24"/>
          <w:szCs w:val="24"/>
        </w:rPr>
        <w:t xml:space="preserve">dnia 25 </w:t>
      </w:r>
      <w:r w:rsidR="001A376F">
        <w:rPr>
          <w:rFonts w:ascii="Times New Roman" w:hAnsi="Times New Roman" w:cs="Times New Roman"/>
          <w:sz w:val="24"/>
          <w:szCs w:val="24"/>
        </w:rPr>
        <w:t>października</w:t>
      </w:r>
      <w:r w:rsidRPr="000B7402">
        <w:rPr>
          <w:rFonts w:ascii="Times New Roman" w:hAnsi="Times New Roman" w:cs="Times New Roman"/>
          <w:sz w:val="24"/>
          <w:szCs w:val="24"/>
        </w:rPr>
        <w:t xml:space="preserve"> 2012 r. w sprawie </w:t>
      </w:r>
      <w:r w:rsidR="001A376F">
        <w:rPr>
          <w:rFonts w:ascii="Times New Roman" w:hAnsi="Times New Roman" w:cs="Times New Roman"/>
          <w:sz w:val="24"/>
          <w:szCs w:val="24"/>
        </w:rPr>
        <w:t>obwodów głosowania</w:t>
      </w:r>
      <w:r w:rsidRPr="000B7402">
        <w:rPr>
          <w:rFonts w:ascii="Times New Roman" w:hAnsi="Times New Roman" w:cs="Times New Roman"/>
          <w:sz w:val="24"/>
          <w:szCs w:val="24"/>
        </w:rPr>
        <w:t xml:space="preserve"> (Dz. Urz. Woj. Kuj. - </w:t>
      </w:r>
      <w:proofErr w:type="spellStart"/>
      <w:r w:rsidRPr="000B7402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Pr="000B7402">
        <w:rPr>
          <w:rFonts w:ascii="Times New Roman" w:hAnsi="Times New Roman" w:cs="Times New Roman"/>
          <w:sz w:val="24"/>
          <w:szCs w:val="24"/>
        </w:rPr>
        <w:t xml:space="preserve">. z 2013 r. poz. </w:t>
      </w:r>
      <w:r w:rsidRPr="001A376F">
        <w:rPr>
          <w:rFonts w:ascii="Times New Roman" w:hAnsi="Times New Roman" w:cs="Times New Roman"/>
          <w:sz w:val="24"/>
          <w:szCs w:val="24"/>
        </w:rPr>
        <w:t>407</w:t>
      </w:r>
      <w:r w:rsidR="001A376F" w:rsidRPr="001A376F">
        <w:rPr>
          <w:rFonts w:ascii="Times New Roman" w:hAnsi="Times New Roman" w:cs="Times New Roman"/>
          <w:sz w:val="24"/>
          <w:szCs w:val="24"/>
        </w:rPr>
        <w:t>3</w:t>
      </w:r>
      <w:r w:rsidRPr="001A376F">
        <w:rPr>
          <w:rFonts w:ascii="Times New Roman" w:hAnsi="Times New Roman" w:cs="Times New Roman"/>
          <w:sz w:val="24"/>
          <w:szCs w:val="24"/>
        </w:rPr>
        <w:t>).</w:t>
      </w:r>
    </w:p>
    <w:p w:rsidR="00BE3BDC" w:rsidRPr="00BE3BDC" w:rsidRDefault="00BE3BDC" w:rsidP="007E73C1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E73C1" w:rsidRDefault="007E73C1" w:rsidP="007E73C1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E5326E" w:rsidRPr="00264B94" w:rsidRDefault="00E5326E" w:rsidP="00E532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eastAsia="Times New Roman" w:hAnsi="Times New Roman" w:cs="Times New Roman"/>
          <w:sz w:val="24"/>
          <w:szCs w:val="24"/>
        </w:rPr>
        <w:t>Burmistrzowi Chodcza</w:t>
      </w:r>
      <w:r w:rsidRPr="00264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26E" w:rsidRPr="00BE3BDC" w:rsidRDefault="00E5326E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E5326E" w:rsidRPr="00264B94" w:rsidRDefault="0062511C" w:rsidP="00E53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E5326E" w:rsidRPr="00264B94" w:rsidRDefault="00E5326E" w:rsidP="00E532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E5326E" w:rsidRPr="00264B94" w:rsidRDefault="00E5326E" w:rsidP="00E5326E">
      <w:pPr>
        <w:spacing w:after="0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>Przewodniczący</w:t>
      </w:r>
    </w:p>
    <w:p w:rsidR="00E5326E" w:rsidRPr="00264B94" w:rsidRDefault="00E5326E" w:rsidP="00E5326E">
      <w:pPr>
        <w:spacing w:after="0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B94">
        <w:rPr>
          <w:rFonts w:ascii="Times New Roman" w:eastAsia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Miejskiej </w:t>
      </w:r>
    </w:p>
    <w:p w:rsidR="00E5326E" w:rsidRPr="001A376F" w:rsidRDefault="00E5326E" w:rsidP="00E5326E">
      <w:pPr>
        <w:spacing w:after="0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76F">
        <w:rPr>
          <w:rFonts w:ascii="Times New Roman" w:eastAsia="Times New Roman" w:hAnsi="Times New Roman" w:cs="Times New Roman"/>
          <w:sz w:val="24"/>
          <w:szCs w:val="24"/>
        </w:rPr>
        <w:t xml:space="preserve">Anna Twardowska </w:t>
      </w:r>
    </w:p>
    <w:p w:rsidR="00E5326E" w:rsidRPr="007E73C1" w:rsidRDefault="00E5326E" w:rsidP="00E5326E">
      <w:pPr>
        <w:spacing w:after="0" w:line="240" w:lineRule="auto"/>
        <w:ind w:left="5664" w:firstLine="148"/>
        <w:rPr>
          <w:rFonts w:ascii="Times New Roman" w:eastAsia="Times New Roman" w:hAnsi="Times New Roman" w:cs="Times New Roman"/>
        </w:rPr>
      </w:pPr>
      <w:r w:rsidRPr="007E73C1">
        <w:rPr>
          <w:rFonts w:ascii="Times New Roman" w:eastAsia="Times New Roman" w:hAnsi="Times New Roman" w:cs="Times New Roman"/>
        </w:rPr>
        <w:lastRenderedPageBreak/>
        <w:t xml:space="preserve">Załącznik do uchwały </w:t>
      </w:r>
      <w:r w:rsidR="00116D71">
        <w:rPr>
          <w:rFonts w:ascii="Times New Roman" w:eastAsia="Times New Roman" w:hAnsi="Times New Roman" w:cs="Times New Roman"/>
        </w:rPr>
        <w:t xml:space="preserve">Nr </w:t>
      </w:r>
      <w:r w:rsidRPr="007E73C1">
        <w:rPr>
          <w:rFonts w:ascii="Times New Roman" w:eastAsia="Times New Roman" w:hAnsi="Times New Roman" w:cs="Times New Roman"/>
        </w:rPr>
        <w:t>………….</w:t>
      </w:r>
    </w:p>
    <w:p w:rsidR="00E5326E" w:rsidRPr="007E73C1" w:rsidRDefault="00E5326E" w:rsidP="00E5326E">
      <w:pPr>
        <w:spacing w:after="0" w:line="240" w:lineRule="auto"/>
        <w:ind w:left="5812"/>
        <w:rPr>
          <w:rFonts w:ascii="Times New Roman" w:eastAsia="Times New Roman" w:hAnsi="Times New Roman" w:cs="Times New Roman"/>
        </w:rPr>
      </w:pPr>
      <w:r w:rsidRPr="007E73C1">
        <w:rPr>
          <w:rFonts w:ascii="Times New Roman" w:eastAsia="Times New Roman" w:hAnsi="Times New Roman" w:cs="Times New Roman"/>
        </w:rPr>
        <w:t xml:space="preserve">Rady </w:t>
      </w:r>
      <w:r w:rsidRPr="007E73C1">
        <w:rPr>
          <w:rFonts w:ascii="Times New Roman" w:hAnsi="Times New Roman" w:cs="Times New Roman"/>
        </w:rPr>
        <w:t>Miejskiej w Chodczu z dnia …………</w:t>
      </w:r>
      <w:r w:rsidR="007E73C1">
        <w:rPr>
          <w:rFonts w:ascii="Times New Roman" w:hAnsi="Times New Roman" w:cs="Times New Roman"/>
        </w:rPr>
        <w:t>……….…………………..</w:t>
      </w:r>
    </w:p>
    <w:p w:rsidR="00E5326E" w:rsidRPr="007E73C1" w:rsidRDefault="00E5326E" w:rsidP="00E5326E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8"/>
          <w:szCs w:val="8"/>
        </w:rPr>
      </w:pPr>
      <w:r w:rsidRPr="007E73C1">
        <w:rPr>
          <w:rFonts w:ascii="Times New Roman" w:eastAsia="Times New Roman" w:hAnsi="Times New Roman" w:cs="Times New Roman"/>
        </w:rPr>
        <w:t>w sprawie obwodów głosowania</w:t>
      </w:r>
    </w:p>
    <w:p w:rsidR="00E5326E" w:rsidRDefault="00E5326E" w:rsidP="00E5326E">
      <w:pPr>
        <w:rPr>
          <w:sz w:val="8"/>
          <w:szCs w:val="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1276"/>
        <w:gridCol w:w="5670"/>
        <w:gridCol w:w="2835"/>
      </w:tblGrid>
      <w:tr w:rsidR="00AB4A52" w:rsidTr="00F5647A">
        <w:trPr>
          <w:trHeight w:val="12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obwodu</w:t>
            </w:r>
          </w:p>
          <w:p w:rsidR="00AB4A52" w:rsidRPr="00AB4A52" w:rsidRDefault="00AB4A52" w:rsidP="00A715E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głosowania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A52" w:rsidRPr="00AB4A52" w:rsidRDefault="00AB4A52" w:rsidP="00A71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52" w:rsidRPr="00AB4A52" w:rsidRDefault="00AB4A52" w:rsidP="00F5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Granice obwodu głosowania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4A52" w:rsidRPr="00AB4A52" w:rsidRDefault="00AB4A52" w:rsidP="00A7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Siedziba </w:t>
            </w:r>
            <w:r w:rsidRPr="00AB4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obwodowej komisji wyborczej </w:t>
            </w:r>
          </w:p>
        </w:tc>
      </w:tr>
      <w:tr w:rsidR="00AB4A52" w:rsidTr="00AB4A52">
        <w:trPr>
          <w:trHeight w:val="1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Miasto Chodecz ulice: 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>Al. Zwycięstwa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Apteczna, 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>Bukowa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Jesionowa, Jodłowa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Leśna, 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>Lipowa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Polna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Przemysłowa, 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 xml:space="preserve">Szkolna,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Waryńskiego, 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>Władysława Warneńczyka</w:t>
            </w:r>
            <w:r w:rsidR="004F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B51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B51">
              <w:rPr>
                <w:rFonts w:ascii="Times New Roman" w:hAnsi="Times New Roman" w:cs="Times New Roman"/>
                <w:sz w:val="24"/>
                <w:szCs w:val="24"/>
              </w:rPr>
              <w:t>Złota.</w:t>
            </w: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Miasto Chodecz ulice: Boczna, Cicha, Emmy Keller, Kaliska, 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  <w:r w:rsidR="004F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Kręta, 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>Kujawska</w:t>
            </w:r>
            <w:r w:rsidR="004F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Leona </w:t>
            </w:r>
            <w:proofErr w:type="spellStart"/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Bigosińskiego</w:t>
            </w:r>
            <w:proofErr w:type="spellEnd"/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, Miła, Nowa, 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  <w:r w:rsidR="004F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Plac Kościuszki</w:t>
            </w:r>
            <w:r w:rsidR="004F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Przejazd</w:t>
            </w:r>
            <w:r w:rsidR="004F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DE2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Sadowa, Sportowa, Stelli Pasławskiej, </w:t>
            </w:r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>Warszawska</w:t>
            </w:r>
            <w:r w:rsidR="00711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C87">
              <w:rPr>
                <w:rFonts w:ascii="Times New Roman" w:hAnsi="Times New Roman" w:cs="Times New Roman"/>
                <w:sz w:val="24"/>
                <w:szCs w:val="24"/>
              </w:rPr>
              <w:t>Wojska Polskiego, Zielna.</w:t>
            </w: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Sołectwa:</w:t>
            </w:r>
            <w:r w:rsidR="0071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C" w:rsidRPr="00AB4A52">
              <w:rPr>
                <w:rFonts w:ascii="Times New Roman" w:hAnsi="Times New Roman" w:cs="Times New Roman"/>
                <w:sz w:val="24"/>
                <w:szCs w:val="24"/>
              </w:rPr>
              <w:t>Chodeczek n</w:t>
            </w:r>
            <w:r w:rsidR="00DD550C">
              <w:rPr>
                <w:rFonts w:ascii="Times New Roman" w:hAnsi="Times New Roman" w:cs="Times New Roman"/>
                <w:sz w:val="24"/>
                <w:szCs w:val="24"/>
              </w:rPr>
              <w:t>umery</w:t>
            </w:r>
            <w:r w:rsidR="004E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C" w:rsidRPr="00AB4A52">
              <w:rPr>
                <w:rFonts w:ascii="Times New Roman" w:hAnsi="Times New Roman" w:cs="Times New Roman"/>
                <w:sz w:val="24"/>
                <w:szCs w:val="24"/>
              </w:rPr>
              <w:t>od 10 d</w:t>
            </w:r>
            <w:r w:rsidR="00DD550C">
              <w:rPr>
                <w:rFonts w:ascii="Times New Roman" w:hAnsi="Times New Roman" w:cs="Times New Roman"/>
                <w:sz w:val="24"/>
                <w:szCs w:val="24"/>
              </w:rPr>
              <w:t xml:space="preserve">o 23 (OHZZ), </w:t>
            </w:r>
            <w:r w:rsidR="00711C87">
              <w:rPr>
                <w:rFonts w:ascii="Times New Roman" w:hAnsi="Times New Roman" w:cs="Times New Roman"/>
                <w:sz w:val="24"/>
                <w:szCs w:val="24"/>
              </w:rPr>
              <w:t xml:space="preserve">Ignalin, </w:t>
            </w:r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>Kubłowo, Przysypka</w:t>
            </w:r>
            <w:r w:rsidR="00711C87">
              <w:rPr>
                <w:rFonts w:ascii="Times New Roman" w:hAnsi="Times New Roman" w:cs="Times New Roman"/>
                <w:sz w:val="24"/>
                <w:szCs w:val="24"/>
              </w:rPr>
              <w:t>, Sobiczewy,</w:t>
            </w:r>
            <w:r w:rsidR="00755607">
              <w:rPr>
                <w:rFonts w:ascii="Times New Roman" w:hAnsi="Times New Roman" w:cs="Times New Roman"/>
                <w:sz w:val="24"/>
                <w:szCs w:val="24"/>
              </w:rPr>
              <w:t xml:space="preserve"> Zalesie.</w:t>
            </w: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0C" w:rsidRDefault="00DD550C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F5647A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Sołectwa: Brzyszewo</w:t>
            </w:r>
            <w:r w:rsidR="004975BB">
              <w:rPr>
                <w:rFonts w:ascii="Times New Roman" w:hAnsi="Times New Roman" w:cs="Times New Roman"/>
                <w:sz w:val="24"/>
                <w:szCs w:val="24"/>
              </w:rPr>
              <w:t xml:space="preserve"> w t</w:t>
            </w:r>
            <w:r w:rsidR="004E1286">
              <w:rPr>
                <w:rFonts w:ascii="Times New Roman" w:hAnsi="Times New Roman" w:cs="Times New Roman"/>
                <w:sz w:val="24"/>
                <w:szCs w:val="24"/>
              </w:rPr>
              <w:t>ym miejscowość Chodeczek numery</w:t>
            </w:r>
            <w:r w:rsidR="004975BB">
              <w:rPr>
                <w:rFonts w:ascii="Times New Roman" w:hAnsi="Times New Roman" w:cs="Times New Roman"/>
                <w:sz w:val="24"/>
                <w:szCs w:val="24"/>
              </w:rPr>
              <w:t xml:space="preserve"> od 1 do 9 i od 24 do 28</w:t>
            </w:r>
            <w:r w:rsidR="00711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Lubieniec, </w:t>
            </w:r>
            <w:proofErr w:type="spellStart"/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>Mielinek</w:t>
            </w:r>
            <w:proofErr w:type="spellEnd"/>
            <w:r w:rsidR="00711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>Pyszkowo</w:t>
            </w:r>
            <w:proofErr w:type="spellEnd"/>
            <w:r w:rsidR="003E7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C87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A52" w:rsidRPr="00AB4A52">
              <w:rPr>
                <w:rFonts w:ascii="Times New Roman" w:hAnsi="Times New Roman" w:cs="Times New Roman"/>
                <w:sz w:val="24"/>
                <w:szCs w:val="24"/>
              </w:rPr>
              <w:t>Wola Adamowa</w:t>
            </w:r>
            <w:r w:rsidR="00DD5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CA9" w:rsidRDefault="003E7CA9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45" w:rsidRDefault="00FA4245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Sołectwa: Kromszewice, </w:t>
            </w:r>
            <w:r w:rsidR="003E7CA9" w:rsidRPr="00AB4A52">
              <w:rPr>
                <w:rFonts w:ascii="Times New Roman" w:hAnsi="Times New Roman" w:cs="Times New Roman"/>
                <w:sz w:val="24"/>
                <w:szCs w:val="24"/>
              </w:rPr>
              <w:t>Mstowo</w:t>
            </w:r>
            <w:r w:rsidR="003E7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CA9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Psary,</w:t>
            </w:r>
            <w:r w:rsidR="003E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Zbijewo.</w:t>
            </w: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36" w:rsidRDefault="000E4E36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Sołectwa: </w:t>
            </w:r>
            <w:r w:rsidR="004A23DE"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Łania, Łanięta, 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Strzygi, Strzyżki, Zieleniewo.</w:t>
            </w:r>
          </w:p>
          <w:p w:rsidR="00AB4A52" w:rsidRPr="00AB4A52" w:rsidRDefault="00AB4A52" w:rsidP="00A7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04" w:rsidRDefault="00A81C04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D920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                 im. Tadeusza Kościuszki               w Chodczu 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>ul. Waryńskiego 20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 xml:space="preserve">87-860 Chodecz </w:t>
            </w:r>
          </w:p>
          <w:p w:rsidR="00A81C04" w:rsidRDefault="00A81C04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                 im. Tadeusza Kościuszki               w Chodczu 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>ul. Waryńskiego 20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>87-860 Chodecz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im. Władysława Reymonta               w Chodczu               </w:t>
            </w:r>
            <w:r w:rsidR="006C03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ul. Kaliska 9/</w:t>
            </w: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>11                         87-860 Chodecz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                 im. Tadeusza Kościuszki               w Chodczu 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>ul. Waryńskiego 20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 xml:space="preserve">87-860 Chodecz                          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                 im. Tadeusza Kościuszki               w Chodczu 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>ul. Waryńskiego 20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04">
              <w:rPr>
                <w:rFonts w:ascii="Times New Roman" w:hAnsi="Times New Roman" w:cs="Times New Roman"/>
                <w:sz w:val="24"/>
                <w:szCs w:val="24"/>
              </w:rPr>
              <w:t>87-860 Chodecz</w:t>
            </w:r>
          </w:p>
          <w:p w:rsidR="00AB4A52" w:rsidRPr="00A81C04" w:rsidRDefault="00AB4A52" w:rsidP="00A715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CC" w:rsidRPr="004E1286" w:rsidRDefault="003867DF" w:rsidP="004237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86">
              <w:rPr>
                <w:rFonts w:ascii="Times New Roman" w:hAnsi="Times New Roman" w:cs="Times New Roman"/>
                <w:sz w:val="24"/>
                <w:szCs w:val="24"/>
              </w:rPr>
              <w:t>Remiza O</w:t>
            </w:r>
            <w:r w:rsidR="00603092" w:rsidRPr="004E1286">
              <w:rPr>
                <w:rFonts w:ascii="Times New Roman" w:hAnsi="Times New Roman" w:cs="Times New Roman"/>
                <w:sz w:val="24"/>
                <w:szCs w:val="24"/>
              </w:rPr>
              <w:t xml:space="preserve">chotniczej </w:t>
            </w:r>
            <w:r w:rsidRPr="004E12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3092" w:rsidRPr="004E1286">
              <w:rPr>
                <w:rFonts w:ascii="Times New Roman" w:hAnsi="Times New Roman" w:cs="Times New Roman"/>
                <w:sz w:val="24"/>
                <w:szCs w:val="24"/>
              </w:rPr>
              <w:t xml:space="preserve">traży </w:t>
            </w:r>
            <w:r w:rsidRPr="004E12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03092" w:rsidRPr="004E1286">
              <w:rPr>
                <w:rFonts w:ascii="Times New Roman" w:hAnsi="Times New Roman" w:cs="Times New Roman"/>
                <w:sz w:val="24"/>
                <w:szCs w:val="24"/>
              </w:rPr>
              <w:t>ożarnej</w:t>
            </w:r>
            <w:r w:rsidR="00B22D2D" w:rsidRPr="004E1286">
              <w:rPr>
                <w:rFonts w:ascii="Times New Roman" w:hAnsi="Times New Roman" w:cs="Times New Roman"/>
                <w:sz w:val="24"/>
                <w:szCs w:val="24"/>
              </w:rPr>
              <w:t xml:space="preserve"> w Cettach</w:t>
            </w:r>
          </w:p>
          <w:p w:rsidR="004237CC" w:rsidRPr="004E1286" w:rsidRDefault="004237CC" w:rsidP="004237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86">
              <w:rPr>
                <w:rFonts w:ascii="Times New Roman" w:hAnsi="Times New Roman" w:cs="Times New Roman"/>
                <w:sz w:val="24"/>
                <w:szCs w:val="24"/>
              </w:rPr>
              <w:t xml:space="preserve">Cetty 40 </w:t>
            </w:r>
          </w:p>
          <w:p w:rsidR="004237CC" w:rsidRPr="004E1286" w:rsidRDefault="004237CC" w:rsidP="004237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86">
              <w:rPr>
                <w:rFonts w:ascii="Times New Roman" w:hAnsi="Times New Roman" w:cs="Times New Roman"/>
                <w:sz w:val="24"/>
                <w:szCs w:val="24"/>
              </w:rPr>
              <w:t xml:space="preserve">87-860 Chodecz </w:t>
            </w:r>
          </w:p>
          <w:p w:rsidR="00AB4A52" w:rsidRPr="00A81C04" w:rsidRDefault="00AB4A52" w:rsidP="00E532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52" w:rsidRPr="00AB4A52" w:rsidRDefault="00AB4A52" w:rsidP="00D920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50A" w:rsidRDefault="00C8650A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C8650A" w:rsidRDefault="00C8650A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D92073" w:rsidRDefault="00D92073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D92073" w:rsidRDefault="00D92073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4C2719" w:rsidRDefault="004C2719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4C2719" w:rsidRDefault="004C2719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E5326E" w:rsidRPr="00C86BB9" w:rsidRDefault="00E5326E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  <w:r w:rsidRPr="00C86BB9">
        <w:rPr>
          <w:rFonts w:ascii="TimesNewRomanPSMT" w:hAnsi="TimesNewRomanPSMT" w:cs="TimesNewRomanPSMT"/>
          <w:b/>
          <w:sz w:val="26"/>
          <w:szCs w:val="26"/>
        </w:rPr>
        <w:lastRenderedPageBreak/>
        <w:t>U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z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a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s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a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d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n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i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e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n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i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r w:rsidRPr="00C86BB9">
        <w:rPr>
          <w:rFonts w:ascii="TimesNewRomanPSMT" w:hAnsi="TimesNewRomanPSMT" w:cs="TimesNewRomanPSMT"/>
          <w:b/>
          <w:sz w:val="26"/>
          <w:szCs w:val="26"/>
        </w:rPr>
        <w:t>e</w:t>
      </w:r>
      <w:r w:rsidR="00C86BB9">
        <w:rPr>
          <w:rFonts w:ascii="TimesNewRomanPSMT" w:hAnsi="TimesNewRomanPSMT" w:cs="TimesNewRomanPSMT"/>
          <w:b/>
          <w:sz w:val="26"/>
          <w:szCs w:val="26"/>
        </w:rPr>
        <w:t xml:space="preserve">  </w:t>
      </w:r>
    </w:p>
    <w:p w:rsidR="00E5326E" w:rsidRDefault="00E5326E" w:rsidP="00E532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5326E" w:rsidRDefault="00E5326E" w:rsidP="00E532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9A0072">
        <w:rPr>
          <w:rFonts w:ascii="Times New Roman" w:hAnsi="Times New Roman" w:cs="Times New Roman"/>
          <w:b/>
          <w:sz w:val="24"/>
          <w:szCs w:val="24"/>
        </w:rPr>
        <w:t>do uchwały Rady Miejskiej w Chodczu 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obwodów głosowania</w:t>
      </w:r>
    </w:p>
    <w:p w:rsidR="00E5326E" w:rsidRDefault="00E5326E" w:rsidP="00E532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5326E" w:rsidRPr="00222EA8" w:rsidRDefault="00E5326E" w:rsidP="00E53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 xml:space="preserve">Przepis art. 13 ust. 1 ustawy z dnia 11 stycznia 2018 r. o zmianie niektórych ustaw               w celu zwiększenia udziału obywateli w procesie wybierania, funkcjonowania                                  i kontrolowania niektórych organów publicznych (Dz. U. </w:t>
      </w:r>
      <w:r w:rsidR="007E73C1" w:rsidRPr="00222EA8">
        <w:rPr>
          <w:rFonts w:ascii="Times New Roman" w:hAnsi="Times New Roman" w:cs="Times New Roman"/>
          <w:sz w:val="24"/>
          <w:szCs w:val="24"/>
        </w:rPr>
        <w:t xml:space="preserve">z 2018 r. </w:t>
      </w:r>
      <w:r w:rsidRPr="00222EA8">
        <w:rPr>
          <w:rFonts w:ascii="Times New Roman" w:hAnsi="Times New Roman" w:cs="Times New Roman"/>
          <w:sz w:val="24"/>
          <w:szCs w:val="24"/>
        </w:rPr>
        <w:t>poz. 130) zobowiązuje rady gmin do dokonania podziału gminy na stałe obwody głosowania, ustalenia ich numerów, granic oraz siedzib obwodowych komisji wyborczych w</w:t>
      </w:r>
      <w:r w:rsidRPr="00222EA8">
        <w:rPr>
          <w:b/>
          <w:sz w:val="24"/>
          <w:szCs w:val="24"/>
        </w:rPr>
        <w:t xml:space="preserve"> </w:t>
      </w:r>
      <w:r w:rsidRPr="00222EA8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>1 miesiąca od dnia podziału gminy na okręgi wyborcze. Rada Miejska w Chodczu dokonała podziału na okręgi wyborcze na poprzedniej ses</w:t>
      </w:r>
      <w:r w:rsidR="007E73C1" w:rsidRPr="00222EA8">
        <w:rPr>
          <w:rFonts w:ascii="Times New Roman" w:eastAsia="Times New Roman" w:hAnsi="Times New Roman" w:cs="Times New Roman"/>
          <w:sz w:val="24"/>
          <w:szCs w:val="24"/>
        </w:rPr>
        <w:t xml:space="preserve">ji Rady przeprowadzonej w dniu 22 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>marca 2018 r.</w:t>
      </w:r>
    </w:p>
    <w:p w:rsidR="00E5326E" w:rsidRPr="00222EA8" w:rsidRDefault="00E5326E" w:rsidP="00E53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26E" w:rsidRPr="00222EA8" w:rsidRDefault="00E5326E" w:rsidP="00E53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eastAsia="Times New Roman" w:hAnsi="Times New Roman" w:cs="Times New Roman"/>
          <w:sz w:val="24"/>
          <w:szCs w:val="24"/>
        </w:rPr>
        <w:t xml:space="preserve">Obwody głosowania tworzy się w celu przeprowadzania głosowania w wyborach powszechnych oraz w wyborach przeprowadzanych w trakcie kadencji organów przedstawicielskich. Obwód głosowania stanowi obszar działania jednej obwodowej komisji wyborczej przeprowadzającej głosowanie w jednym lokalu wyborczym. </w:t>
      </w:r>
    </w:p>
    <w:p w:rsidR="00E5326E" w:rsidRPr="00222EA8" w:rsidRDefault="00E5326E" w:rsidP="00E532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5326E" w:rsidRPr="004E1286" w:rsidRDefault="00E5326E" w:rsidP="00E53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86">
        <w:rPr>
          <w:rFonts w:ascii="Times New Roman" w:hAnsi="Times New Roman" w:cs="Times New Roman"/>
          <w:sz w:val="24"/>
          <w:szCs w:val="24"/>
        </w:rPr>
        <w:t>Przedkładany Wysokiej Radzie projekt uchwały w sprawie obwodów głosowania ustala ich numery, granice oraz siedziby obwodowych komisji wyborczych.</w:t>
      </w:r>
      <w:r w:rsidR="00F861CD" w:rsidRPr="004E1286">
        <w:rPr>
          <w:rFonts w:ascii="Times New Roman" w:hAnsi="Times New Roman" w:cs="Times New Roman"/>
          <w:sz w:val="24"/>
          <w:szCs w:val="24"/>
        </w:rPr>
        <w:t xml:space="preserve"> Zgodnie z art. 13 § 1 Kodeksu wyborczego</w:t>
      </w:r>
      <w:r w:rsidR="004C2719">
        <w:rPr>
          <w:rFonts w:ascii="Times New Roman" w:hAnsi="Times New Roman" w:cs="Times New Roman"/>
          <w:sz w:val="24"/>
          <w:szCs w:val="24"/>
        </w:rPr>
        <w:t xml:space="preserve"> </w:t>
      </w:r>
      <w:r w:rsidR="00F80075">
        <w:rPr>
          <w:rFonts w:ascii="Times New Roman" w:hAnsi="Times New Roman" w:cs="Times New Roman"/>
          <w:sz w:val="24"/>
          <w:szCs w:val="24"/>
        </w:rPr>
        <w:t xml:space="preserve">Wójt </w:t>
      </w:r>
      <w:r w:rsidR="00F861CD" w:rsidRPr="004E1286">
        <w:rPr>
          <w:rFonts w:ascii="Times New Roman" w:hAnsi="Times New Roman" w:cs="Times New Roman"/>
          <w:sz w:val="24"/>
          <w:szCs w:val="24"/>
        </w:rPr>
        <w:t xml:space="preserve">przedkłada radzie gminy wnioski w sprawie zmian </w:t>
      </w:r>
      <w:r w:rsidR="004E12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861CD" w:rsidRPr="004E1286">
        <w:rPr>
          <w:rFonts w:ascii="Times New Roman" w:hAnsi="Times New Roman" w:cs="Times New Roman"/>
          <w:sz w:val="24"/>
          <w:szCs w:val="24"/>
        </w:rPr>
        <w:t>w podziale na stałe obwody głosowania, jeżeli konieczność taka wynika ze zmian granic gminy, zmiany liczby mieszkańców w gminie lub w obwodzie głosowania.</w:t>
      </w:r>
    </w:p>
    <w:p w:rsidR="00E5326E" w:rsidRPr="00814E2A" w:rsidRDefault="00E5326E" w:rsidP="00C504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>Zważywszy na fakt, iż stały obwód głosowania powinien obejmowa</w:t>
      </w:r>
      <w:r w:rsidR="008657F6" w:rsidRPr="00222EA8">
        <w:rPr>
          <w:rFonts w:ascii="Times New Roman" w:hAnsi="Times New Roman" w:cs="Times New Roman"/>
          <w:sz w:val="24"/>
          <w:szCs w:val="24"/>
        </w:rPr>
        <w:t>ć od 500  do 4 000 mieszkańców</w:t>
      </w:r>
      <w:r w:rsidR="00841E06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="00556366" w:rsidRPr="00222EA8">
        <w:rPr>
          <w:rFonts w:ascii="Times New Roman" w:hAnsi="Times New Roman" w:cs="Times New Roman"/>
          <w:sz w:val="24"/>
          <w:szCs w:val="24"/>
        </w:rPr>
        <w:t>są</w:t>
      </w:r>
      <w:r w:rsidRPr="00222EA8">
        <w:rPr>
          <w:rFonts w:ascii="Times New Roman" w:hAnsi="Times New Roman" w:cs="Times New Roman"/>
          <w:sz w:val="24"/>
          <w:szCs w:val="24"/>
        </w:rPr>
        <w:t xml:space="preserve"> podstaw</w:t>
      </w:r>
      <w:r w:rsidR="00556366" w:rsidRPr="00222EA8">
        <w:rPr>
          <w:rFonts w:ascii="Times New Roman" w:hAnsi="Times New Roman" w:cs="Times New Roman"/>
          <w:sz w:val="24"/>
          <w:szCs w:val="24"/>
        </w:rPr>
        <w:t>y</w:t>
      </w:r>
      <w:r w:rsidRPr="00222EA8">
        <w:rPr>
          <w:rFonts w:ascii="Times New Roman" w:hAnsi="Times New Roman" w:cs="Times New Roman"/>
          <w:sz w:val="24"/>
          <w:szCs w:val="24"/>
        </w:rPr>
        <w:t xml:space="preserve"> do zmiany w podziale na obwody głosowania przyjęte uchwałą Nr XXIII/119/2012</w:t>
      </w:r>
      <w:r w:rsidR="00B921B0" w:rsidRPr="00222EA8">
        <w:rPr>
          <w:rFonts w:ascii="Times New Roman" w:hAnsi="Times New Roman" w:cs="Times New Roman"/>
          <w:sz w:val="24"/>
          <w:szCs w:val="24"/>
        </w:rPr>
        <w:t xml:space="preserve"> Rady Miejskiej w Chodczu z dnia 25 października 2012 r</w:t>
      </w:r>
      <w:r w:rsidR="00A47ADB">
        <w:rPr>
          <w:rFonts w:ascii="Times New Roman" w:hAnsi="Times New Roman" w:cs="Times New Roman"/>
          <w:sz w:val="24"/>
          <w:szCs w:val="24"/>
        </w:rPr>
        <w:t>.</w:t>
      </w:r>
      <w:r w:rsidR="00BD0D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4653" w:rsidRPr="00D94653">
        <w:rPr>
          <w:rFonts w:ascii="Times New Roman" w:hAnsi="Times New Roman" w:cs="Times New Roman"/>
          <w:sz w:val="24"/>
          <w:szCs w:val="24"/>
        </w:rPr>
        <w:t xml:space="preserve">w sprawie obwodów głosowania. </w:t>
      </w:r>
      <w:r w:rsidR="00BE1D37" w:rsidRPr="00814E2A">
        <w:rPr>
          <w:rFonts w:ascii="Times New Roman" w:hAnsi="Times New Roman" w:cs="Times New Roman"/>
          <w:sz w:val="24"/>
          <w:szCs w:val="24"/>
        </w:rPr>
        <w:t>Zmniejszeniu uległa liczba</w:t>
      </w:r>
      <w:r w:rsidR="00BD0D23" w:rsidRPr="00814E2A">
        <w:rPr>
          <w:rFonts w:ascii="Times New Roman" w:hAnsi="Times New Roman" w:cs="Times New Roman"/>
          <w:sz w:val="24"/>
          <w:szCs w:val="24"/>
        </w:rPr>
        <w:t xml:space="preserve"> mieszkańców Miasta i Gminy Chodecz </w:t>
      </w:r>
      <w:r w:rsidR="00C50433">
        <w:rPr>
          <w:rFonts w:ascii="Times New Roman" w:hAnsi="Times New Roman" w:cs="Times New Roman"/>
          <w:sz w:val="24"/>
          <w:szCs w:val="24"/>
        </w:rPr>
        <w:t xml:space="preserve">              o 239 osób </w:t>
      </w:r>
      <w:r w:rsidR="00BD0D23" w:rsidRPr="00814E2A">
        <w:rPr>
          <w:rFonts w:ascii="Times New Roman" w:hAnsi="Times New Roman" w:cs="Times New Roman"/>
          <w:sz w:val="24"/>
          <w:szCs w:val="24"/>
        </w:rPr>
        <w:t xml:space="preserve">w stosunku do danych </w:t>
      </w:r>
      <w:r w:rsidR="00C471A9" w:rsidRPr="00814E2A">
        <w:rPr>
          <w:rFonts w:ascii="Times New Roman" w:hAnsi="Times New Roman" w:cs="Times New Roman"/>
          <w:sz w:val="24"/>
          <w:szCs w:val="24"/>
        </w:rPr>
        <w:t>według stanu z</w:t>
      </w:r>
      <w:r w:rsidR="00BD0D23" w:rsidRPr="00814E2A">
        <w:rPr>
          <w:rFonts w:ascii="Times New Roman" w:hAnsi="Times New Roman" w:cs="Times New Roman"/>
          <w:sz w:val="24"/>
          <w:szCs w:val="24"/>
        </w:rPr>
        <w:t xml:space="preserve"> </w:t>
      </w:r>
      <w:r w:rsidR="00342EAE">
        <w:rPr>
          <w:rFonts w:ascii="Times New Roman" w:hAnsi="Times New Roman" w:cs="Times New Roman"/>
          <w:sz w:val="24"/>
          <w:szCs w:val="24"/>
        </w:rPr>
        <w:t xml:space="preserve">dnia </w:t>
      </w:r>
      <w:r w:rsidR="00BD0D23" w:rsidRPr="00814E2A">
        <w:rPr>
          <w:rFonts w:ascii="Times New Roman" w:hAnsi="Times New Roman" w:cs="Times New Roman"/>
          <w:sz w:val="24"/>
          <w:szCs w:val="24"/>
        </w:rPr>
        <w:t>30 czerwca 2012 r.</w:t>
      </w:r>
      <w:r w:rsidR="00AF60FD">
        <w:rPr>
          <w:rFonts w:ascii="Times New Roman" w:hAnsi="Times New Roman" w:cs="Times New Roman"/>
          <w:sz w:val="24"/>
          <w:szCs w:val="24"/>
        </w:rPr>
        <w:t xml:space="preserve"> do danych z dnia </w:t>
      </w:r>
      <w:r w:rsidR="00BE1D37" w:rsidRPr="00814E2A">
        <w:rPr>
          <w:rFonts w:ascii="Times New Roman" w:hAnsi="Times New Roman" w:cs="Times New Roman"/>
          <w:sz w:val="24"/>
          <w:szCs w:val="24"/>
        </w:rPr>
        <w:t xml:space="preserve">31 grudnia 2017 r. </w:t>
      </w:r>
    </w:p>
    <w:p w:rsidR="005F69D6" w:rsidRDefault="009960FF" w:rsidP="00C62B7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 xml:space="preserve">Dokonując podziału na 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obwody</w:t>
      </w:r>
      <w:r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głosowania</w:t>
      </w:r>
      <w:r w:rsidRPr="00222EA8">
        <w:rPr>
          <w:rFonts w:ascii="Times New Roman" w:hAnsi="Times New Roman" w:cs="Times New Roman"/>
          <w:sz w:val="24"/>
          <w:szCs w:val="24"/>
        </w:rPr>
        <w:t xml:space="preserve"> dotychczasowy </w:t>
      </w:r>
      <w:r w:rsidR="00AF1D70">
        <w:rPr>
          <w:rStyle w:val="highlight"/>
          <w:rFonts w:ascii="Times New Roman" w:hAnsi="Times New Roman" w:cs="Times New Roman"/>
          <w:sz w:val="24"/>
          <w:szCs w:val="24"/>
        </w:rPr>
        <w:t>o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bwód</w:t>
      </w:r>
      <w:r w:rsidR="004B4414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="00B22D2D" w:rsidRPr="00222EA8">
        <w:rPr>
          <w:rFonts w:ascii="Times New Roman" w:hAnsi="Times New Roman" w:cs="Times New Roman"/>
          <w:sz w:val="24"/>
          <w:szCs w:val="24"/>
        </w:rPr>
        <w:t xml:space="preserve">głosowania </w:t>
      </w:r>
      <w:r w:rsidR="00AC7A02">
        <w:rPr>
          <w:rFonts w:ascii="Times New Roman" w:hAnsi="Times New Roman" w:cs="Times New Roman"/>
          <w:sz w:val="24"/>
          <w:szCs w:val="24"/>
        </w:rPr>
        <w:t>N</w:t>
      </w:r>
      <w:r w:rsidR="004B4414" w:rsidRPr="00222EA8">
        <w:rPr>
          <w:rFonts w:ascii="Times New Roman" w:hAnsi="Times New Roman" w:cs="Times New Roman"/>
          <w:sz w:val="24"/>
          <w:szCs w:val="24"/>
        </w:rPr>
        <w:t>r 7</w:t>
      </w:r>
      <w:r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="00B22D2D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Fonts w:ascii="Times New Roman" w:hAnsi="Times New Roman" w:cs="Times New Roman"/>
          <w:sz w:val="24"/>
          <w:szCs w:val="24"/>
        </w:rPr>
        <w:t xml:space="preserve">w </w:t>
      </w:r>
      <w:r w:rsidR="004B4414" w:rsidRPr="00222EA8">
        <w:rPr>
          <w:rFonts w:ascii="Times New Roman" w:hAnsi="Times New Roman" w:cs="Times New Roman"/>
          <w:sz w:val="24"/>
          <w:szCs w:val="24"/>
        </w:rPr>
        <w:t>Zalesiu</w:t>
      </w:r>
      <w:r w:rsidRPr="00222EA8">
        <w:rPr>
          <w:rFonts w:ascii="Times New Roman" w:hAnsi="Times New Roman" w:cs="Times New Roman"/>
          <w:sz w:val="24"/>
          <w:szCs w:val="24"/>
        </w:rPr>
        <w:t>, w którym liczba mi</w:t>
      </w:r>
      <w:r w:rsidR="004B4414" w:rsidRPr="00222EA8">
        <w:rPr>
          <w:rFonts w:ascii="Times New Roman" w:hAnsi="Times New Roman" w:cs="Times New Roman"/>
          <w:sz w:val="24"/>
          <w:szCs w:val="24"/>
        </w:rPr>
        <w:t xml:space="preserve">eszkańców wynosiła </w:t>
      </w:r>
      <w:r w:rsidR="005F69D6">
        <w:rPr>
          <w:rFonts w:ascii="Times New Roman" w:hAnsi="Times New Roman" w:cs="Times New Roman"/>
          <w:sz w:val="24"/>
          <w:szCs w:val="24"/>
        </w:rPr>
        <w:t xml:space="preserve">jedynie </w:t>
      </w:r>
      <w:r w:rsidR="004B4414" w:rsidRPr="00222EA8">
        <w:rPr>
          <w:rFonts w:ascii="Times New Roman" w:hAnsi="Times New Roman" w:cs="Times New Roman"/>
          <w:sz w:val="24"/>
          <w:szCs w:val="24"/>
        </w:rPr>
        <w:t>372</w:t>
      </w:r>
      <w:r w:rsidRPr="00222EA8">
        <w:rPr>
          <w:rFonts w:ascii="Times New Roman" w:hAnsi="Times New Roman" w:cs="Times New Roman"/>
          <w:sz w:val="24"/>
          <w:szCs w:val="24"/>
        </w:rPr>
        <w:t xml:space="preserve"> został przyłączony</w:t>
      </w:r>
      <w:r w:rsidR="00270DCA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Fonts w:ascii="Times New Roman" w:hAnsi="Times New Roman" w:cs="Times New Roman"/>
          <w:sz w:val="24"/>
          <w:szCs w:val="24"/>
        </w:rPr>
        <w:t xml:space="preserve">do </w:t>
      </w:r>
      <w:r w:rsidR="00AF1D70">
        <w:rPr>
          <w:rStyle w:val="highlight"/>
          <w:rFonts w:ascii="Times New Roman" w:hAnsi="Times New Roman" w:cs="Times New Roman"/>
          <w:sz w:val="24"/>
          <w:szCs w:val="24"/>
        </w:rPr>
        <w:t>o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bwodu</w:t>
      </w:r>
      <w:r w:rsidR="004B4414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="00AC7A02">
        <w:rPr>
          <w:rFonts w:ascii="Times New Roman" w:hAnsi="Times New Roman" w:cs="Times New Roman"/>
          <w:sz w:val="24"/>
          <w:szCs w:val="24"/>
        </w:rPr>
        <w:t xml:space="preserve">głosowania </w:t>
      </w:r>
      <w:r w:rsidR="004B4414" w:rsidRPr="00222EA8">
        <w:rPr>
          <w:rFonts w:ascii="Times New Roman" w:hAnsi="Times New Roman" w:cs="Times New Roman"/>
          <w:sz w:val="24"/>
          <w:szCs w:val="24"/>
        </w:rPr>
        <w:t>Nr 3</w:t>
      </w:r>
      <w:r w:rsidRPr="00222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310" w:rsidRPr="00222EA8" w:rsidRDefault="009960FF" w:rsidP="00C62B7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>W związku</w:t>
      </w:r>
      <w:r w:rsidR="008D0319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Fonts w:ascii="Times New Roman" w:hAnsi="Times New Roman" w:cs="Times New Roman"/>
          <w:sz w:val="24"/>
          <w:szCs w:val="24"/>
        </w:rPr>
        <w:t xml:space="preserve">z powyższym dotychczasowy podział gminy na 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obwody</w:t>
      </w:r>
      <w:r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zmniejszył</w:t>
      </w:r>
      <w:r w:rsidRPr="00222EA8">
        <w:rPr>
          <w:rFonts w:ascii="Times New Roman" w:hAnsi="Times New Roman" w:cs="Times New Roman"/>
          <w:sz w:val="24"/>
          <w:szCs w:val="24"/>
        </w:rPr>
        <w:t xml:space="preserve"> się o 1 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obwód</w:t>
      </w:r>
      <w:r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Style w:val="highlight"/>
          <w:rFonts w:ascii="Times New Roman" w:hAnsi="Times New Roman" w:cs="Times New Roman"/>
          <w:sz w:val="24"/>
          <w:szCs w:val="24"/>
        </w:rPr>
        <w:t>głosowania</w:t>
      </w:r>
      <w:r w:rsidRPr="00222EA8">
        <w:rPr>
          <w:rFonts w:ascii="Times New Roman" w:hAnsi="Times New Roman" w:cs="Times New Roman"/>
          <w:sz w:val="24"/>
          <w:szCs w:val="24"/>
        </w:rPr>
        <w:t xml:space="preserve">. </w:t>
      </w:r>
      <w:r w:rsidR="00AC7A02">
        <w:rPr>
          <w:rFonts w:ascii="Times New Roman" w:hAnsi="Times New Roman" w:cs="Times New Roman"/>
          <w:sz w:val="24"/>
          <w:szCs w:val="24"/>
        </w:rPr>
        <w:t>Na siedzibę Obwodowej Komisji Wyborczej N</w:t>
      </w:r>
      <w:r w:rsidR="002E64F6" w:rsidRPr="00222EA8">
        <w:rPr>
          <w:rFonts w:ascii="Times New Roman" w:hAnsi="Times New Roman" w:cs="Times New Roman"/>
          <w:sz w:val="24"/>
          <w:szCs w:val="24"/>
        </w:rPr>
        <w:t>r 3</w:t>
      </w:r>
      <w:r w:rsidR="00737B87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="002E64F6" w:rsidRPr="00222EA8">
        <w:rPr>
          <w:rFonts w:ascii="Times New Roman" w:hAnsi="Times New Roman" w:cs="Times New Roman"/>
          <w:sz w:val="24"/>
          <w:szCs w:val="24"/>
        </w:rPr>
        <w:t xml:space="preserve">wyznaczono </w:t>
      </w:r>
      <w:r w:rsidR="00B22D2D" w:rsidRPr="00222EA8">
        <w:rPr>
          <w:rFonts w:ascii="Times New Roman" w:hAnsi="Times New Roman" w:cs="Times New Roman"/>
          <w:sz w:val="24"/>
          <w:szCs w:val="24"/>
        </w:rPr>
        <w:t xml:space="preserve">nadal </w:t>
      </w:r>
      <w:r w:rsidR="00737B87" w:rsidRPr="00222EA8">
        <w:rPr>
          <w:rFonts w:ascii="Times New Roman" w:hAnsi="Times New Roman" w:cs="Times New Roman"/>
          <w:sz w:val="24"/>
          <w:szCs w:val="24"/>
        </w:rPr>
        <w:t>Zespół Szkół im. Władysława Reymonta w Chodczu</w:t>
      </w:r>
      <w:r w:rsidR="00935310" w:rsidRPr="00222EA8">
        <w:rPr>
          <w:rFonts w:ascii="Times New Roman" w:eastAsia="Times New Roman" w:hAnsi="Times New Roman" w:cs="Times New Roman"/>
          <w:sz w:val="24"/>
          <w:szCs w:val="24"/>
        </w:rPr>
        <w:t xml:space="preserve"> znajdujący się</w:t>
      </w:r>
      <w:r w:rsidR="005F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310" w:rsidRPr="00222EA8">
        <w:rPr>
          <w:rFonts w:ascii="Times New Roman" w:eastAsia="Times New Roman" w:hAnsi="Times New Roman" w:cs="Times New Roman"/>
          <w:sz w:val="24"/>
          <w:szCs w:val="24"/>
        </w:rPr>
        <w:t xml:space="preserve">w budynku będącym </w:t>
      </w:r>
      <w:r w:rsidR="005F69D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35310" w:rsidRPr="00222EA8">
        <w:rPr>
          <w:rFonts w:ascii="Times New Roman" w:eastAsia="Times New Roman" w:hAnsi="Times New Roman" w:cs="Times New Roman"/>
          <w:sz w:val="24"/>
          <w:szCs w:val="24"/>
        </w:rPr>
        <w:t xml:space="preserve">w ciągłej eksploatacji. </w:t>
      </w:r>
      <w:r w:rsidR="00935310" w:rsidRPr="00222EA8">
        <w:rPr>
          <w:rFonts w:ascii="Times New Roman" w:hAnsi="Times New Roman" w:cs="Times New Roman"/>
          <w:sz w:val="24"/>
          <w:szCs w:val="24"/>
        </w:rPr>
        <w:t xml:space="preserve">Wybór ten zapewnia spełnienie wymagań dotyczących warunków technicznych, </w:t>
      </w:r>
      <w:r w:rsidR="00935310" w:rsidRPr="00222EA8">
        <w:rPr>
          <w:rFonts w:ascii="Times New Roman" w:eastAsia="Times New Roman" w:hAnsi="Times New Roman" w:cs="Times New Roman"/>
          <w:sz w:val="24"/>
          <w:szCs w:val="24"/>
        </w:rPr>
        <w:t>tj. ogrzewania loka</w:t>
      </w:r>
      <w:r w:rsidR="005F69D6">
        <w:rPr>
          <w:rFonts w:ascii="Times New Roman" w:eastAsia="Times New Roman" w:hAnsi="Times New Roman" w:cs="Times New Roman"/>
          <w:sz w:val="24"/>
          <w:szCs w:val="24"/>
        </w:rPr>
        <w:t xml:space="preserve">lu, stałego dostępu do telefonu </w:t>
      </w:r>
      <w:r w:rsidR="00935310" w:rsidRPr="00222EA8">
        <w:rPr>
          <w:rFonts w:ascii="Times New Roman" w:eastAsia="Times New Roman" w:hAnsi="Times New Roman" w:cs="Times New Roman"/>
          <w:sz w:val="24"/>
          <w:szCs w:val="24"/>
        </w:rPr>
        <w:t xml:space="preserve">i internetu, wyposażenia </w:t>
      </w:r>
      <w:r w:rsidR="005F69D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35310" w:rsidRPr="00222EA8">
        <w:rPr>
          <w:rFonts w:ascii="Times New Roman" w:eastAsia="Times New Roman" w:hAnsi="Times New Roman" w:cs="Times New Roman"/>
          <w:sz w:val="24"/>
          <w:szCs w:val="24"/>
        </w:rPr>
        <w:t xml:space="preserve">w system alarmowy. </w:t>
      </w:r>
    </w:p>
    <w:p w:rsidR="00737B87" w:rsidRPr="00222EA8" w:rsidRDefault="00737B87" w:rsidP="001A4661">
      <w:pPr>
        <w:pStyle w:val="left"/>
        <w:ind w:firstLine="708"/>
        <w:jc w:val="both"/>
        <w:rPr>
          <w:color w:val="FF0000"/>
        </w:rPr>
      </w:pPr>
      <w:r w:rsidRPr="00222EA8">
        <w:t>Wpływ na kształt niniejszej uchwały ma</w:t>
      </w:r>
      <w:r w:rsidR="003B29FB" w:rsidRPr="00222EA8">
        <w:t>ją trendy migracyjne</w:t>
      </w:r>
      <w:r w:rsidR="00392F9C">
        <w:t xml:space="preserve"> </w:t>
      </w:r>
      <w:r w:rsidR="00392F9C" w:rsidRPr="00876FEE">
        <w:t xml:space="preserve">i </w:t>
      </w:r>
      <w:r w:rsidR="00A47ADB" w:rsidRPr="00876FEE">
        <w:t>ujemny przyrost naturalny</w:t>
      </w:r>
      <w:r w:rsidR="003B29FB" w:rsidRPr="00392F9C">
        <w:rPr>
          <w:color w:val="FF0000"/>
        </w:rPr>
        <w:t xml:space="preserve"> </w:t>
      </w:r>
      <w:r w:rsidR="003B29FB" w:rsidRPr="00222EA8">
        <w:t xml:space="preserve">(spadek liczby mieszkańców o 89 osób) </w:t>
      </w:r>
      <w:r w:rsidR="00D31E5F" w:rsidRPr="00222EA8">
        <w:t xml:space="preserve">sołectw: </w:t>
      </w:r>
      <w:r w:rsidR="008633E1">
        <w:t xml:space="preserve">Ignalin, </w:t>
      </w:r>
      <w:r w:rsidR="008633E1" w:rsidRPr="00AB4A52">
        <w:t>Kubłowo, Przysypka</w:t>
      </w:r>
      <w:r w:rsidR="008633E1">
        <w:t xml:space="preserve">, Sobiczewy, Zalesie oraz </w:t>
      </w:r>
      <w:r w:rsidR="008633E1" w:rsidRPr="00AB4A52">
        <w:t>Chodeczek n</w:t>
      </w:r>
      <w:r w:rsidR="008633E1">
        <w:t>umery</w:t>
      </w:r>
      <w:r w:rsidR="008633E1" w:rsidRPr="00AB4A52">
        <w:t xml:space="preserve"> od 10 d</w:t>
      </w:r>
      <w:r w:rsidR="008633E1">
        <w:t>o 23 (OHZZ).</w:t>
      </w:r>
    </w:p>
    <w:p w:rsidR="008657F6" w:rsidRPr="00876FEE" w:rsidRDefault="008657F6" w:rsidP="00865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EA8">
        <w:rPr>
          <w:rFonts w:ascii="Times New Roman" w:eastAsia="Times New Roman" w:hAnsi="Times New Roman" w:cs="Times New Roman"/>
          <w:sz w:val="24"/>
          <w:szCs w:val="24"/>
        </w:rPr>
        <w:t xml:space="preserve">Nadto istnienie siódmego stałego obwodu głosowania nie ma uzasadnienia organizacyjnego i prawnego, a ponoszone z tego tytułu koszty stanowią znaczne obciążenie budżetu </w:t>
      </w:r>
      <w:r w:rsidR="00EA5ECD" w:rsidRPr="00222EA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 xml:space="preserve">iasta </w:t>
      </w:r>
      <w:r w:rsidR="00C62B75" w:rsidRPr="00222EA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EA5ECD" w:rsidRPr="00222EA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>miny ze względu na wydatk</w:t>
      </w:r>
      <w:r w:rsidR="00057B51">
        <w:rPr>
          <w:rFonts w:ascii="Times New Roman" w:eastAsia="Times New Roman" w:hAnsi="Times New Roman" w:cs="Times New Roman"/>
          <w:sz w:val="24"/>
          <w:szCs w:val="24"/>
        </w:rPr>
        <w:t xml:space="preserve">i związane </w:t>
      </w:r>
      <w:r w:rsidR="009F2FB7">
        <w:rPr>
          <w:rFonts w:ascii="Times New Roman" w:eastAsia="Times New Roman" w:hAnsi="Times New Roman" w:cs="Times New Roman"/>
          <w:sz w:val="24"/>
          <w:szCs w:val="24"/>
        </w:rPr>
        <w:t xml:space="preserve">m.in. </w:t>
      </w:r>
      <w:r w:rsidR="00057B51">
        <w:rPr>
          <w:rFonts w:ascii="Times New Roman" w:eastAsia="Times New Roman" w:hAnsi="Times New Roman" w:cs="Times New Roman"/>
          <w:sz w:val="24"/>
          <w:szCs w:val="24"/>
        </w:rPr>
        <w:t>z wyposażeniem lokalu wyborczego</w:t>
      </w:r>
      <w:r w:rsidR="00255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59C6" w:rsidRPr="00876FEE">
        <w:rPr>
          <w:rFonts w:ascii="Times New Roman" w:eastAsia="Times New Roman" w:hAnsi="Times New Roman" w:cs="Times New Roman"/>
          <w:sz w:val="24"/>
          <w:szCs w:val="24"/>
        </w:rPr>
        <w:t>który po likwidacji Szkoły Podstawowej w Zalesiu nie jest</w:t>
      </w:r>
      <w:r w:rsidR="00790DBB" w:rsidRPr="00876FE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991683" w:rsidRPr="00876FEE">
        <w:rPr>
          <w:rFonts w:ascii="Times New Roman" w:eastAsia="Times New Roman" w:hAnsi="Times New Roman" w:cs="Times New Roman"/>
          <w:sz w:val="24"/>
          <w:szCs w:val="24"/>
        </w:rPr>
        <w:t xml:space="preserve"> stałym użytkowaniu</w:t>
      </w:r>
      <w:r w:rsidR="00F32C19" w:rsidRPr="00876FE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37B87" w:rsidRPr="00222EA8" w:rsidRDefault="00737B87" w:rsidP="001A4661">
      <w:pPr>
        <w:pStyle w:val="left"/>
        <w:ind w:firstLine="708"/>
        <w:jc w:val="both"/>
      </w:pPr>
      <w:r w:rsidRPr="00222EA8">
        <w:lastRenderedPageBreak/>
        <w:t xml:space="preserve">Zmiany będą miały również wpływ na równomierne obciążenie obwodowych komisji wyborczych w zakresie liczby osób uprawnionych do </w:t>
      </w:r>
      <w:r w:rsidRPr="00222EA8">
        <w:rPr>
          <w:rStyle w:val="highlight"/>
        </w:rPr>
        <w:t>głosowania</w:t>
      </w:r>
      <w:r w:rsidRPr="00222EA8">
        <w:t xml:space="preserve">, jak i na sprawne przeprowadzenie </w:t>
      </w:r>
      <w:r w:rsidRPr="00222EA8">
        <w:rPr>
          <w:rStyle w:val="highlight"/>
        </w:rPr>
        <w:t>głosowania</w:t>
      </w:r>
      <w:r w:rsidRPr="00222EA8">
        <w:t xml:space="preserve"> i ustalenie wyników </w:t>
      </w:r>
      <w:r w:rsidRPr="00222EA8">
        <w:rPr>
          <w:rStyle w:val="highlight"/>
        </w:rPr>
        <w:t>głosowania</w:t>
      </w:r>
      <w:r w:rsidRPr="00222EA8">
        <w:t>.</w:t>
      </w:r>
      <w:r w:rsidR="003B29FB" w:rsidRPr="00222EA8">
        <w:t xml:space="preserve"> </w:t>
      </w:r>
      <w:r w:rsidRPr="00222EA8">
        <w:t xml:space="preserve">Taki podział </w:t>
      </w:r>
      <w:r w:rsidRPr="00222EA8">
        <w:rPr>
          <w:rStyle w:val="highlight"/>
        </w:rPr>
        <w:t>zmniejszy</w:t>
      </w:r>
      <w:r w:rsidRPr="00222EA8">
        <w:t xml:space="preserve"> dysproporcje jeśli chodzi o zakończenie czasu pracy wszystkich obwodowych komisji wyborczych na terenie Miasta i Gminy Chodecz.</w:t>
      </w:r>
    </w:p>
    <w:p w:rsidR="002E64F6" w:rsidRPr="00222EA8" w:rsidRDefault="002E64F6" w:rsidP="002E64F6">
      <w:pPr>
        <w:pStyle w:val="parinner"/>
        <w:ind w:firstLine="708"/>
        <w:jc w:val="both"/>
      </w:pPr>
      <w:r w:rsidRPr="00222EA8">
        <w:t xml:space="preserve">Uwzględniono również dyspozycję art. 186 § 1 Kodeksu wyborczego, który zobowiązuje do zapewnienia odpowiedniej liczby siedzib obwodowych komisji wyborczych w budynkach dostosowanych do potrzeb wyborców niepełnosprawnych. Lokale te powinny spełniać kryteria określone w rozporządzeniu Ministra Infrastruktury z dnia 29 lipca 2011 r.    w sprawie lokali obwodowych komisji wyborczych dostosowanych do potrzeb wyborców niepełnosprawnych (Dz. U. Nr 158, poz. 938, z 2017 r. poz. 2468). </w:t>
      </w:r>
      <w:r w:rsidR="002918E0" w:rsidRPr="00222EA8">
        <w:t>L</w:t>
      </w:r>
      <w:r w:rsidRPr="00222EA8">
        <w:t xml:space="preserve">okal </w:t>
      </w:r>
      <w:r w:rsidR="00876FEE">
        <w:t>w Zespole</w:t>
      </w:r>
      <w:r w:rsidR="00876FEE" w:rsidRPr="00222EA8">
        <w:t xml:space="preserve"> Szkół im. Władysława Reymonta w Chodczu </w:t>
      </w:r>
      <w:r w:rsidRPr="00222EA8">
        <w:t xml:space="preserve">spełnia wymagania określone w ww. przepisach. </w:t>
      </w:r>
    </w:p>
    <w:p w:rsidR="00C62B75" w:rsidRPr="00222EA8" w:rsidRDefault="00556D20" w:rsidP="002E64F6">
      <w:pPr>
        <w:pStyle w:val="parinner"/>
        <w:ind w:firstLine="708"/>
        <w:jc w:val="both"/>
      </w:pPr>
      <w:r w:rsidRPr="00222EA8">
        <w:t>W przypadku zgłoszenia potrzeb mieszkańców sołectwa</w:t>
      </w:r>
      <w:r w:rsidR="007B5AE7" w:rsidRPr="00222EA8">
        <w:t xml:space="preserve"> Zalesie, Kubłowo, Przysyp</w:t>
      </w:r>
      <w:r w:rsidRPr="00222EA8">
        <w:t xml:space="preserve">ka </w:t>
      </w:r>
      <w:r w:rsidR="007B5AE7" w:rsidRPr="00222EA8">
        <w:t>Miasto i G</w:t>
      </w:r>
      <w:r w:rsidRPr="00222EA8">
        <w:t>mina zapewni bezpłatny dowóz do siedziby lokalu wyborcze</w:t>
      </w:r>
      <w:r w:rsidR="00EA5ECD" w:rsidRPr="00222EA8">
        <w:t>go</w:t>
      </w:r>
      <w:r w:rsidRPr="00222EA8">
        <w:t xml:space="preserve"> mieszczącego się </w:t>
      </w:r>
      <w:r w:rsidR="007B5AE7" w:rsidRPr="00222EA8">
        <w:t xml:space="preserve">            </w:t>
      </w:r>
      <w:r w:rsidRPr="00222EA8">
        <w:t xml:space="preserve">w </w:t>
      </w:r>
      <w:r w:rsidR="007B5AE7" w:rsidRPr="00222EA8">
        <w:t>Zespole Szkół im. Władysława Reymonta w Chodczu.</w:t>
      </w:r>
      <w:r w:rsidRPr="00222EA8">
        <w:t xml:space="preserve"> </w:t>
      </w:r>
    </w:p>
    <w:p w:rsidR="00D92073" w:rsidRPr="00222EA8" w:rsidRDefault="00E5326E" w:rsidP="00B464D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ab/>
      </w:r>
      <w:r w:rsidR="0062511C" w:rsidRPr="00222EA8">
        <w:rPr>
          <w:rFonts w:ascii="Times New Roman" w:hAnsi="Times New Roman" w:cs="Times New Roman"/>
          <w:sz w:val="24"/>
          <w:szCs w:val="24"/>
        </w:rPr>
        <w:t>Z uwagi na całkowitą likwidację Szkoły Podstawowej w Cettach, w której funkcjonował dotychczas lokal</w:t>
      </w:r>
      <w:r w:rsidR="002918E0" w:rsidRPr="00222EA8">
        <w:rPr>
          <w:rFonts w:ascii="Times New Roman" w:hAnsi="Times New Roman" w:cs="Times New Roman"/>
          <w:sz w:val="24"/>
          <w:szCs w:val="24"/>
        </w:rPr>
        <w:t xml:space="preserve"> wyborczy</w:t>
      </w:r>
      <w:r w:rsidR="0062511C" w:rsidRPr="00222EA8">
        <w:rPr>
          <w:rFonts w:ascii="Times New Roman" w:hAnsi="Times New Roman" w:cs="Times New Roman"/>
          <w:sz w:val="24"/>
          <w:szCs w:val="24"/>
        </w:rPr>
        <w:t xml:space="preserve"> nie ma możliwości dalsz</w:t>
      </w:r>
      <w:r w:rsidR="005F5CC6" w:rsidRPr="00222EA8">
        <w:rPr>
          <w:rFonts w:ascii="Times New Roman" w:hAnsi="Times New Roman" w:cs="Times New Roman"/>
          <w:sz w:val="24"/>
          <w:szCs w:val="24"/>
        </w:rPr>
        <w:t>ego organizowania tam siedzib</w:t>
      </w:r>
      <w:r w:rsidR="002918E0" w:rsidRPr="00222EA8">
        <w:rPr>
          <w:rFonts w:ascii="Times New Roman" w:hAnsi="Times New Roman" w:cs="Times New Roman"/>
          <w:sz w:val="24"/>
          <w:szCs w:val="24"/>
        </w:rPr>
        <w:t>y obwodowej komisji wyborczej</w:t>
      </w:r>
      <w:r w:rsidR="0062511C" w:rsidRPr="00222EA8">
        <w:rPr>
          <w:rFonts w:ascii="Times New Roman" w:hAnsi="Times New Roman" w:cs="Times New Roman"/>
          <w:sz w:val="24"/>
          <w:szCs w:val="24"/>
        </w:rPr>
        <w:t>.</w:t>
      </w:r>
      <w:r w:rsidR="007B5AE7" w:rsidRPr="00222EA8">
        <w:rPr>
          <w:rFonts w:ascii="Times New Roman" w:hAnsi="Times New Roman" w:cs="Times New Roman"/>
          <w:sz w:val="24"/>
          <w:szCs w:val="24"/>
        </w:rPr>
        <w:t xml:space="preserve"> Lokal jest nieużytkowany, nie posiada </w:t>
      </w:r>
      <w:r w:rsidR="00CB5FFB" w:rsidRPr="00876FEE">
        <w:rPr>
          <w:rFonts w:ascii="Times New Roman" w:hAnsi="Times New Roman" w:cs="Times New Roman"/>
          <w:sz w:val="24"/>
          <w:szCs w:val="24"/>
        </w:rPr>
        <w:t xml:space="preserve">energii elektrycznej, </w:t>
      </w:r>
      <w:r w:rsidR="007B5AE7" w:rsidRPr="00876FEE">
        <w:rPr>
          <w:rFonts w:ascii="Times New Roman" w:hAnsi="Times New Roman" w:cs="Times New Roman"/>
          <w:sz w:val="24"/>
          <w:szCs w:val="24"/>
        </w:rPr>
        <w:t>o</w:t>
      </w:r>
      <w:r w:rsidR="007B5AE7" w:rsidRPr="00222EA8">
        <w:rPr>
          <w:rFonts w:ascii="Times New Roman" w:hAnsi="Times New Roman" w:cs="Times New Roman"/>
          <w:sz w:val="24"/>
          <w:szCs w:val="24"/>
        </w:rPr>
        <w:t>grzewania, nie jest dostosowany do potrzeb osób niepełnosprawnych.</w:t>
      </w:r>
      <w:r w:rsidR="0062511C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Fonts w:ascii="Times New Roman" w:hAnsi="Times New Roman" w:cs="Times New Roman"/>
          <w:sz w:val="24"/>
          <w:szCs w:val="24"/>
        </w:rPr>
        <w:t>Zaproponowane zmian</w:t>
      </w:r>
      <w:r w:rsidR="005F5CC6" w:rsidRPr="00222EA8">
        <w:rPr>
          <w:rFonts w:ascii="Times New Roman" w:hAnsi="Times New Roman" w:cs="Times New Roman"/>
          <w:sz w:val="24"/>
          <w:szCs w:val="24"/>
        </w:rPr>
        <w:t xml:space="preserve">y </w:t>
      </w:r>
      <w:r w:rsidR="005768F8">
        <w:rPr>
          <w:rFonts w:ascii="Times New Roman" w:hAnsi="Times New Roman" w:cs="Times New Roman"/>
          <w:sz w:val="24"/>
          <w:szCs w:val="24"/>
        </w:rPr>
        <w:t>dotyczą przeniesienia siedziby O</w:t>
      </w:r>
      <w:r w:rsidR="005F5CC6" w:rsidRPr="00222EA8">
        <w:rPr>
          <w:rFonts w:ascii="Times New Roman" w:hAnsi="Times New Roman" w:cs="Times New Roman"/>
          <w:sz w:val="24"/>
          <w:szCs w:val="24"/>
        </w:rPr>
        <w:t>bwodowej</w:t>
      </w:r>
      <w:r w:rsidR="005768F8">
        <w:rPr>
          <w:rFonts w:ascii="Times New Roman" w:hAnsi="Times New Roman" w:cs="Times New Roman"/>
          <w:sz w:val="24"/>
          <w:szCs w:val="24"/>
        </w:rPr>
        <w:t xml:space="preserve"> Komisji W</w:t>
      </w:r>
      <w:r w:rsidRPr="00222EA8">
        <w:rPr>
          <w:rFonts w:ascii="Times New Roman" w:hAnsi="Times New Roman" w:cs="Times New Roman"/>
          <w:sz w:val="24"/>
          <w:szCs w:val="24"/>
        </w:rPr>
        <w:t>yborczej Nr 6 mieszczącej się dotychczas</w:t>
      </w:r>
      <w:r w:rsidR="00B921B0" w:rsidRPr="00222EA8">
        <w:rPr>
          <w:rFonts w:ascii="Times New Roman" w:hAnsi="Times New Roman" w:cs="Times New Roman"/>
          <w:sz w:val="24"/>
          <w:szCs w:val="24"/>
        </w:rPr>
        <w:t xml:space="preserve"> w Szkole Podstawowej w Cettach do </w:t>
      </w:r>
      <w:r w:rsidR="00407BB5" w:rsidRPr="00222EA8">
        <w:rPr>
          <w:rFonts w:ascii="Times New Roman" w:hAnsi="Times New Roman" w:cs="Times New Roman"/>
          <w:sz w:val="24"/>
          <w:szCs w:val="24"/>
        </w:rPr>
        <w:t>Remizy O</w:t>
      </w:r>
      <w:r w:rsidR="00603092" w:rsidRPr="00222EA8">
        <w:rPr>
          <w:rFonts w:ascii="Times New Roman" w:hAnsi="Times New Roman" w:cs="Times New Roman"/>
          <w:sz w:val="24"/>
          <w:szCs w:val="24"/>
        </w:rPr>
        <w:t xml:space="preserve">chotniczej </w:t>
      </w:r>
      <w:r w:rsidR="00407BB5" w:rsidRPr="00222EA8">
        <w:rPr>
          <w:rFonts w:ascii="Times New Roman" w:hAnsi="Times New Roman" w:cs="Times New Roman"/>
          <w:sz w:val="24"/>
          <w:szCs w:val="24"/>
        </w:rPr>
        <w:t>S</w:t>
      </w:r>
      <w:r w:rsidR="00603092" w:rsidRPr="00222EA8">
        <w:rPr>
          <w:rFonts w:ascii="Times New Roman" w:hAnsi="Times New Roman" w:cs="Times New Roman"/>
          <w:sz w:val="24"/>
          <w:szCs w:val="24"/>
        </w:rPr>
        <w:t xml:space="preserve">traży </w:t>
      </w:r>
      <w:r w:rsidR="00407BB5" w:rsidRPr="00222EA8">
        <w:rPr>
          <w:rFonts w:ascii="Times New Roman" w:hAnsi="Times New Roman" w:cs="Times New Roman"/>
          <w:sz w:val="24"/>
          <w:szCs w:val="24"/>
        </w:rPr>
        <w:t>P</w:t>
      </w:r>
      <w:r w:rsidR="00603092" w:rsidRPr="00222EA8">
        <w:rPr>
          <w:rFonts w:ascii="Times New Roman" w:hAnsi="Times New Roman" w:cs="Times New Roman"/>
          <w:sz w:val="24"/>
          <w:szCs w:val="24"/>
        </w:rPr>
        <w:t>ożarnej</w:t>
      </w:r>
      <w:r w:rsidR="002918E0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="00EE594C" w:rsidRPr="00222EA8">
        <w:rPr>
          <w:rFonts w:ascii="Times New Roman" w:hAnsi="Times New Roman" w:cs="Times New Roman"/>
          <w:sz w:val="24"/>
          <w:szCs w:val="24"/>
        </w:rPr>
        <w:t>w Cettach.</w:t>
      </w:r>
    </w:p>
    <w:p w:rsidR="00B464D4" w:rsidRPr="00222EA8" w:rsidRDefault="007B5AE7" w:rsidP="00B464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>Powyższa zmiana</w:t>
      </w:r>
      <w:r w:rsidR="00B464D4" w:rsidRPr="00222EA8">
        <w:rPr>
          <w:rFonts w:ascii="Times New Roman" w:hAnsi="Times New Roman" w:cs="Times New Roman"/>
          <w:sz w:val="24"/>
          <w:szCs w:val="24"/>
        </w:rPr>
        <w:t xml:space="preserve"> siedziby obwodowej</w:t>
      </w:r>
      <w:r w:rsidR="00E04ECD" w:rsidRPr="00222EA8">
        <w:rPr>
          <w:rFonts w:ascii="Times New Roman" w:hAnsi="Times New Roman" w:cs="Times New Roman"/>
          <w:sz w:val="24"/>
          <w:szCs w:val="24"/>
        </w:rPr>
        <w:t xml:space="preserve"> komisji wyborczej</w:t>
      </w:r>
      <w:r w:rsidR="00B464D4"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222EA8">
        <w:rPr>
          <w:rFonts w:ascii="Times New Roman" w:hAnsi="Times New Roman" w:cs="Times New Roman"/>
          <w:sz w:val="24"/>
          <w:szCs w:val="24"/>
        </w:rPr>
        <w:t>jest</w:t>
      </w:r>
      <w:r w:rsidR="00B464D4" w:rsidRPr="00222EA8">
        <w:rPr>
          <w:rFonts w:ascii="Times New Roman" w:hAnsi="Times New Roman" w:cs="Times New Roman"/>
          <w:sz w:val="24"/>
          <w:szCs w:val="24"/>
        </w:rPr>
        <w:t xml:space="preserve"> w pełni 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>uzasadniona</w:t>
      </w:r>
      <w:r w:rsidR="000151C2" w:rsidRPr="00222E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64D4" w:rsidRPr="0022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1C2" w:rsidRPr="00222EA8">
        <w:rPr>
          <w:rFonts w:ascii="Times New Roman" w:eastAsia="Times New Roman" w:hAnsi="Times New Roman" w:cs="Times New Roman"/>
          <w:sz w:val="24"/>
          <w:szCs w:val="24"/>
        </w:rPr>
        <w:t>N</w:t>
      </w:r>
      <w:r w:rsidR="00B464D4" w:rsidRPr="00222EA8">
        <w:rPr>
          <w:rFonts w:ascii="Times New Roman" w:eastAsia="Times New Roman" w:hAnsi="Times New Roman" w:cs="Times New Roman"/>
          <w:sz w:val="24"/>
          <w:szCs w:val="24"/>
        </w:rPr>
        <w:t>owy lokal wyborczy spełnia niezbędne warunki</w:t>
      </w:r>
      <w:r w:rsidR="000151C2" w:rsidRPr="00222EA8">
        <w:rPr>
          <w:rFonts w:ascii="Times New Roman" w:eastAsia="Times New Roman" w:hAnsi="Times New Roman" w:cs="Times New Roman"/>
          <w:sz w:val="24"/>
          <w:szCs w:val="24"/>
        </w:rPr>
        <w:t xml:space="preserve"> techniczne, jest znany lokalnej społeczności</w:t>
      </w:r>
      <w:r w:rsidR="001B6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51C2" w:rsidRPr="0022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BCB" w:rsidRPr="00222EA8">
        <w:rPr>
          <w:rFonts w:ascii="Times New Roman" w:hAnsi="Times New Roman" w:cs="Times New Roman"/>
          <w:sz w:val="24"/>
          <w:szCs w:val="24"/>
        </w:rPr>
        <w:t>jest dostosowany do potrzeb osób niepełnosprawnych</w:t>
      </w:r>
      <w:r w:rsidR="001B6BCB" w:rsidRPr="0022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1C2" w:rsidRPr="00222EA8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B464D4" w:rsidRPr="00222EA8">
        <w:rPr>
          <w:rFonts w:ascii="Times New Roman" w:eastAsia="Times New Roman" w:hAnsi="Times New Roman" w:cs="Times New Roman"/>
          <w:sz w:val="24"/>
          <w:szCs w:val="24"/>
        </w:rPr>
        <w:t xml:space="preserve"> pozostaje </w:t>
      </w:r>
      <w:r w:rsidR="001B6BC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464D4" w:rsidRPr="00222EA8">
        <w:rPr>
          <w:rFonts w:ascii="Times New Roman" w:eastAsia="Times New Roman" w:hAnsi="Times New Roman" w:cs="Times New Roman"/>
          <w:sz w:val="24"/>
          <w:szCs w:val="24"/>
        </w:rPr>
        <w:t>w ciągłym użytku</w:t>
      </w:r>
      <w:r w:rsidR="001B6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6B9D" w:rsidRPr="0022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FEF" w:rsidRPr="00222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6E" w:rsidRPr="00222EA8" w:rsidRDefault="00E5326E" w:rsidP="00F56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>Zgodnie z ustawą z dnia 14 grudnia 2016 r.</w:t>
      </w:r>
      <w:r w:rsidR="00DA3CB8" w:rsidRPr="00222EA8">
        <w:rPr>
          <w:rFonts w:ascii="Times New Roman" w:hAnsi="Times New Roman" w:cs="Times New Roman"/>
          <w:sz w:val="24"/>
          <w:szCs w:val="24"/>
        </w:rPr>
        <w:t xml:space="preserve"> Przepisy wprowadzające ustawę -</w:t>
      </w:r>
      <w:r w:rsidRPr="00222EA8">
        <w:rPr>
          <w:rFonts w:ascii="Times New Roman" w:hAnsi="Times New Roman" w:cs="Times New Roman"/>
          <w:sz w:val="24"/>
          <w:szCs w:val="24"/>
        </w:rPr>
        <w:t xml:space="preserve"> Prawo oświatowe (Dz. U. z 2017 r., poz. 60, 946) oraz uchwałą Nr XXXV/238/2017 Rady Miejskiej                       w Chodczu z dnia 28 listopada 2017 r. w sprawie stwierdzenia przekształcenia sześcioletniej Szkoły Podstawowej im. Tadeusza Kościuszki w Chodczu w skład k</w:t>
      </w:r>
      <w:r w:rsidR="00F5647A" w:rsidRPr="00222EA8">
        <w:rPr>
          <w:rFonts w:ascii="Times New Roman" w:hAnsi="Times New Roman" w:cs="Times New Roman"/>
          <w:sz w:val="24"/>
          <w:szCs w:val="24"/>
        </w:rPr>
        <w:t>tórej wchodzi Szkoła Podstawowa</w:t>
      </w:r>
      <w:r w:rsidRPr="00222EA8">
        <w:rPr>
          <w:rFonts w:ascii="Times New Roman" w:hAnsi="Times New Roman" w:cs="Times New Roman"/>
          <w:sz w:val="24"/>
          <w:szCs w:val="24"/>
        </w:rPr>
        <w:t xml:space="preserve"> i Gimnazjum Publiczne w ośmioletnią Szkołę Podstawową im</w:t>
      </w:r>
      <w:r w:rsidR="0062511C" w:rsidRPr="00222EA8">
        <w:rPr>
          <w:rFonts w:ascii="Times New Roman" w:hAnsi="Times New Roman" w:cs="Times New Roman"/>
          <w:sz w:val="24"/>
          <w:szCs w:val="24"/>
        </w:rPr>
        <w:t>. Tadeusza Kościuszki w Chodczu</w:t>
      </w:r>
      <w:r w:rsidRPr="00222EA8">
        <w:rPr>
          <w:rFonts w:ascii="Times New Roman" w:hAnsi="Times New Roman" w:cs="Times New Roman"/>
          <w:sz w:val="24"/>
          <w:szCs w:val="24"/>
        </w:rPr>
        <w:t xml:space="preserve"> należy zmienić nazwę siedziby obwodowej komisji wyborczej nr 1, 2, 4 i 5 na „Obwodowa Komisja Wyborcza w Szkole Podstawowej im. Tadeusza Kościuszki </w:t>
      </w:r>
      <w:r w:rsidR="00F5647A" w:rsidRPr="00222E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22EA8">
        <w:rPr>
          <w:rFonts w:ascii="Times New Roman" w:hAnsi="Times New Roman" w:cs="Times New Roman"/>
          <w:sz w:val="24"/>
          <w:szCs w:val="24"/>
        </w:rPr>
        <w:t>w Chodczu”</w:t>
      </w:r>
      <w:r w:rsidR="00036341" w:rsidRPr="00222EA8">
        <w:rPr>
          <w:rFonts w:ascii="Times New Roman" w:hAnsi="Times New Roman" w:cs="Times New Roman"/>
          <w:sz w:val="24"/>
          <w:szCs w:val="24"/>
        </w:rPr>
        <w:t>.</w:t>
      </w:r>
    </w:p>
    <w:p w:rsidR="00E5326E" w:rsidRPr="00222EA8" w:rsidRDefault="00E5326E" w:rsidP="00E5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ab/>
      </w:r>
    </w:p>
    <w:p w:rsidR="006E105E" w:rsidRDefault="000202EB" w:rsidP="00937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EA8">
        <w:rPr>
          <w:rFonts w:ascii="Times New Roman" w:eastAsia="Times New Roman" w:hAnsi="Times New Roman" w:cs="Times New Roman"/>
          <w:sz w:val="24"/>
          <w:szCs w:val="24"/>
        </w:rPr>
        <w:t>Ponadto w związku z podjętymi na podstawie ustawy z dnia 1 kwietnia 2016 r.</w:t>
      </w:r>
      <w:r w:rsidR="00DA3340" w:rsidRPr="00222E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 xml:space="preserve"> o zakazie propagowania komunizmu lub innego ustroju totalitarnego przez nazwy budowli, obiektów i urządzeń użyteczności publicznej uchwałami przez Radę Miejską w Chodczu </w:t>
      </w:r>
      <w:r w:rsidR="00DA3340" w:rsidRPr="00222EA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>w sprawie  zmiany nazw ulic położonych w mieście Chodczu konieczne jest dokonanie aktualizacji nazw ulic</w:t>
      </w:r>
      <w:r w:rsidR="00605F63" w:rsidRPr="00222EA8">
        <w:rPr>
          <w:rFonts w:ascii="Times New Roman" w:eastAsia="Times New Roman" w:hAnsi="Times New Roman" w:cs="Times New Roman"/>
          <w:sz w:val="24"/>
          <w:szCs w:val="24"/>
        </w:rPr>
        <w:t xml:space="preserve"> w granicach obwodu</w:t>
      </w:r>
      <w:r w:rsidR="006E105E" w:rsidRPr="00222EA8">
        <w:rPr>
          <w:rFonts w:ascii="Times New Roman" w:eastAsia="Times New Roman" w:hAnsi="Times New Roman" w:cs="Times New Roman"/>
          <w:sz w:val="24"/>
          <w:szCs w:val="24"/>
        </w:rPr>
        <w:t xml:space="preserve"> głosowania nr 1 z ul. Trzydziestolecia PRL na ul. Słoneczną oraz w granicach </w:t>
      </w:r>
      <w:r w:rsidR="00605F63" w:rsidRPr="00222EA8">
        <w:rPr>
          <w:rFonts w:ascii="Times New Roman" w:eastAsia="Times New Roman" w:hAnsi="Times New Roman" w:cs="Times New Roman"/>
          <w:sz w:val="24"/>
          <w:szCs w:val="24"/>
        </w:rPr>
        <w:t>obwodu głosowani</w:t>
      </w:r>
      <w:r w:rsidR="00036341" w:rsidRPr="00222EA8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105E" w:rsidRPr="00222EA8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="00605F63" w:rsidRPr="00222EA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6E105E" w:rsidRPr="00222EA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FE6C0D" w:rsidRPr="00222EA8">
        <w:rPr>
          <w:rFonts w:ascii="Times New Roman" w:eastAsia="Times New Roman" w:hAnsi="Times New Roman" w:cs="Times New Roman"/>
          <w:sz w:val="24"/>
          <w:szCs w:val="24"/>
        </w:rPr>
        <w:t xml:space="preserve">ul. 19 stycznia na ul. Kujawską oraz </w:t>
      </w:r>
      <w:r w:rsidR="00605F63" w:rsidRPr="00222EA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E6C0D" w:rsidRPr="00222EA8">
        <w:rPr>
          <w:rFonts w:ascii="Times New Roman" w:eastAsia="Times New Roman" w:hAnsi="Times New Roman" w:cs="Times New Roman"/>
          <w:sz w:val="24"/>
          <w:szCs w:val="24"/>
        </w:rPr>
        <w:t xml:space="preserve">z ul. I Armii Wojska Polskiego na ul. Wojska Polskiego. </w:t>
      </w:r>
    </w:p>
    <w:p w:rsidR="00770226" w:rsidRPr="00222EA8" w:rsidRDefault="00770226" w:rsidP="0077022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eastAsia="Times New Roman" w:hAnsi="Times New Roman" w:cs="Times New Roman"/>
          <w:sz w:val="24"/>
          <w:szCs w:val="24"/>
        </w:rPr>
        <w:t>Tabela stanowiąca</w:t>
      </w:r>
      <w:r w:rsidRPr="00222EA8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 Nr 1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 xml:space="preserve"> do uzasadnienia przedstawia numery obwodów, granice obwodów, liczbę mieszkańców w obwodzie, siedziby okręgowych </w:t>
      </w:r>
      <w:r w:rsidR="00E31AD7" w:rsidRPr="00222EA8">
        <w:rPr>
          <w:rFonts w:ascii="Times New Roman" w:eastAsia="Times New Roman" w:hAnsi="Times New Roman" w:cs="Times New Roman"/>
          <w:sz w:val="24"/>
          <w:szCs w:val="24"/>
        </w:rPr>
        <w:t>komisji wyborczych oraz numery</w:t>
      </w:r>
      <w:r w:rsidRPr="00222EA8">
        <w:rPr>
          <w:rFonts w:ascii="Times New Roman" w:eastAsia="Times New Roman" w:hAnsi="Times New Roman" w:cs="Times New Roman"/>
          <w:sz w:val="24"/>
          <w:szCs w:val="24"/>
        </w:rPr>
        <w:t xml:space="preserve"> okręgów wyborczych, natomiast m</w:t>
      </w:r>
      <w:r w:rsidRPr="00222EA8">
        <w:rPr>
          <w:rFonts w:ascii="Times New Roman" w:hAnsi="Times New Roman" w:cs="Times New Roman"/>
          <w:sz w:val="24"/>
          <w:szCs w:val="24"/>
        </w:rPr>
        <w:t xml:space="preserve">apka poglądowa Miasta                  i Gminy Chodecz z naniesionymi granicami obwodów i okręgów wyborczych oraz </w:t>
      </w:r>
      <w:r w:rsidRPr="00222EA8">
        <w:rPr>
          <w:rFonts w:ascii="Times New Roman" w:hAnsi="Times New Roman" w:cs="Times New Roman"/>
          <w:sz w:val="24"/>
          <w:szCs w:val="24"/>
        </w:rPr>
        <w:lastRenderedPageBreak/>
        <w:t xml:space="preserve">zaznaczonymi miejscami, w których znajdują się lokale wyborcze stanowi </w:t>
      </w:r>
      <w:r w:rsidRPr="00222EA8">
        <w:rPr>
          <w:rFonts w:ascii="Times New Roman" w:hAnsi="Times New Roman" w:cs="Times New Roman"/>
          <w:b/>
          <w:sz w:val="24"/>
          <w:szCs w:val="24"/>
        </w:rPr>
        <w:t xml:space="preserve">załącznik nr 2             i nr 2a </w:t>
      </w:r>
      <w:r w:rsidRPr="00222EA8">
        <w:rPr>
          <w:rFonts w:ascii="Times New Roman" w:hAnsi="Times New Roman" w:cs="Times New Roman"/>
          <w:sz w:val="24"/>
          <w:szCs w:val="24"/>
        </w:rPr>
        <w:t xml:space="preserve">do uzasadnienia.  </w:t>
      </w:r>
    </w:p>
    <w:p w:rsidR="00F5647A" w:rsidRPr="00222EA8" w:rsidRDefault="00F5647A" w:rsidP="00F564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EA8">
        <w:rPr>
          <w:rFonts w:ascii="Times New Roman" w:eastAsia="Times New Roman" w:hAnsi="Times New Roman" w:cs="Times New Roman"/>
          <w:sz w:val="24"/>
          <w:szCs w:val="24"/>
        </w:rPr>
        <w:t>Podział Miasta i Gminy na obwody głosowania należy do kompetencji Rady Miejskiej w Chodczu, dlatego też mając na uwadze powyżej wskazane okoliczności, podjęcie uchwały jest w pełni uzasadnione.</w:t>
      </w:r>
    </w:p>
    <w:p w:rsidR="00DA3340" w:rsidRPr="00222EA8" w:rsidRDefault="00DA3340" w:rsidP="00DA3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>Niniejszy projekt uchwały konsultowany był z Dyrektorem Delegatury Krajowego Biura Wyborczego we Włocławku, komisjami rady, podano go do publicznej wiadomości, zamieszczaj</w:t>
      </w:r>
      <w:r w:rsidR="00F80075">
        <w:rPr>
          <w:rFonts w:ascii="Times New Roman" w:hAnsi="Times New Roman" w:cs="Times New Roman"/>
          <w:sz w:val="24"/>
          <w:szCs w:val="24"/>
        </w:rPr>
        <w:t>ąc jego treść z uzasadnieniem na</w:t>
      </w:r>
      <w:r w:rsidRPr="00222EA8">
        <w:rPr>
          <w:rFonts w:ascii="Times New Roman" w:hAnsi="Times New Roman" w:cs="Times New Roman"/>
          <w:sz w:val="24"/>
          <w:szCs w:val="24"/>
        </w:rPr>
        <w:t xml:space="preserve"> stronie internetowej Biuletynu Informacji Publicznej </w:t>
      </w:r>
      <w:r w:rsidR="00F5647A" w:rsidRPr="00222EA8">
        <w:rPr>
          <w:rFonts w:ascii="Times New Roman" w:hAnsi="Times New Roman" w:cs="Times New Roman"/>
          <w:sz w:val="24"/>
          <w:szCs w:val="24"/>
        </w:rPr>
        <w:t xml:space="preserve">Miasta i Gminy Chodecz </w:t>
      </w:r>
      <w:r w:rsidRPr="00222EA8">
        <w:rPr>
          <w:rFonts w:ascii="Times New Roman" w:hAnsi="Times New Roman" w:cs="Times New Roman"/>
          <w:sz w:val="24"/>
          <w:szCs w:val="24"/>
        </w:rPr>
        <w:t>oraz wywieszono informacj</w:t>
      </w:r>
      <w:r w:rsidR="00A443FF" w:rsidRPr="00222EA8">
        <w:rPr>
          <w:rFonts w:ascii="Times New Roman" w:hAnsi="Times New Roman" w:cs="Times New Roman"/>
          <w:sz w:val="24"/>
          <w:szCs w:val="24"/>
        </w:rPr>
        <w:t>ę na tablicy ogłoszeń</w:t>
      </w:r>
      <w:r w:rsidRPr="00222EA8">
        <w:rPr>
          <w:rFonts w:ascii="Times New Roman" w:hAnsi="Times New Roman" w:cs="Times New Roman"/>
          <w:sz w:val="24"/>
          <w:szCs w:val="24"/>
        </w:rPr>
        <w:t xml:space="preserve"> </w:t>
      </w:r>
      <w:r w:rsidR="00F5647A" w:rsidRPr="00222EA8">
        <w:rPr>
          <w:rFonts w:ascii="Times New Roman" w:hAnsi="Times New Roman" w:cs="Times New Roman"/>
          <w:sz w:val="24"/>
          <w:szCs w:val="24"/>
        </w:rPr>
        <w:t xml:space="preserve">                     w tutejszym</w:t>
      </w:r>
      <w:r w:rsidRPr="00222EA8">
        <w:rPr>
          <w:rFonts w:ascii="Times New Roman" w:hAnsi="Times New Roman" w:cs="Times New Roman"/>
          <w:sz w:val="24"/>
          <w:szCs w:val="24"/>
        </w:rPr>
        <w:t xml:space="preserve"> Urzędzie.</w:t>
      </w:r>
    </w:p>
    <w:p w:rsidR="00603092" w:rsidRPr="00222EA8" w:rsidRDefault="00603092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D0319" w:rsidRDefault="008D0319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418" w:rsidRDefault="00E86418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75BB" w:rsidRDefault="004975BB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4975BB" w:rsidRDefault="004975BB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4975BB" w:rsidRDefault="004975BB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4975BB" w:rsidRDefault="004975BB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C8650A" w:rsidRDefault="00605F63" w:rsidP="00C865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116D71">
        <w:rPr>
          <w:rFonts w:ascii="Times New Roman" w:eastAsia="Times New Roman" w:hAnsi="Times New Roman" w:cs="Times New Roman"/>
        </w:rPr>
        <w:lastRenderedPageBreak/>
        <w:t xml:space="preserve">Załącznik Nr 1 do uzasadnienia uchwały </w:t>
      </w:r>
    </w:p>
    <w:p w:rsidR="00605F63" w:rsidRDefault="00605F63" w:rsidP="00C8650A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 w:rsidRPr="00116D71">
        <w:rPr>
          <w:rFonts w:ascii="Times New Roman" w:eastAsia="Times New Roman" w:hAnsi="Times New Roman" w:cs="Times New Roman"/>
        </w:rPr>
        <w:t>Nr ……………</w:t>
      </w:r>
      <w:r w:rsidR="00AC5586">
        <w:rPr>
          <w:rFonts w:ascii="Times New Roman" w:eastAsia="Times New Roman" w:hAnsi="Times New Roman" w:cs="Times New Roman"/>
        </w:rPr>
        <w:t>.</w:t>
      </w:r>
      <w:r w:rsidR="00C8650A">
        <w:rPr>
          <w:rFonts w:ascii="Times New Roman" w:eastAsia="Times New Roman" w:hAnsi="Times New Roman" w:cs="Times New Roman"/>
        </w:rPr>
        <w:t xml:space="preserve"> </w:t>
      </w:r>
      <w:r w:rsidRPr="00116D71">
        <w:rPr>
          <w:rFonts w:ascii="Times New Roman" w:eastAsia="Times New Roman" w:hAnsi="Times New Roman" w:cs="Times New Roman"/>
        </w:rPr>
        <w:t xml:space="preserve">Rady </w:t>
      </w:r>
      <w:r w:rsidRPr="00116D71">
        <w:rPr>
          <w:rFonts w:ascii="Times New Roman" w:hAnsi="Times New Roman" w:cs="Times New Roman"/>
        </w:rPr>
        <w:t xml:space="preserve">Miejskiej w Chodczu </w:t>
      </w:r>
      <w:r w:rsidR="00C8650A">
        <w:rPr>
          <w:rFonts w:ascii="Times New Roman" w:hAnsi="Times New Roman" w:cs="Times New Roman"/>
        </w:rPr>
        <w:t xml:space="preserve">             </w:t>
      </w:r>
      <w:r w:rsidRPr="00116D71">
        <w:rPr>
          <w:rFonts w:ascii="Times New Roman" w:hAnsi="Times New Roman" w:cs="Times New Roman"/>
        </w:rPr>
        <w:t>z dnia …………</w:t>
      </w:r>
      <w:r w:rsidR="00116D71">
        <w:rPr>
          <w:rFonts w:ascii="Times New Roman" w:hAnsi="Times New Roman" w:cs="Times New Roman"/>
        </w:rPr>
        <w:t>………</w:t>
      </w:r>
      <w:r w:rsidR="00AC5586">
        <w:rPr>
          <w:rFonts w:ascii="Times New Roman" w:hAnsi="Times New Roman" w:cs="Times New Roman"/>
        </w:rPr>
        <w:t>...</w:t>
      </w:r>
      <w:r w:rsidR="00116D71">
        <w:rPr>
          <w:rFonts w:ascii="Times New Roman" w:hAnsi="Times New Roman" w:cs="Times New Roman"/>
        </w:rPr>
        <w:t xml:space="preserve">………………… </w:t>
      </w:r>
      <w:r w:rsidRPr="00116D71">
        <w:rPr>
          <w:rFonts w:ascii="Times New Roman" w:eastAsia="Times New Roman" w:hAnsi="Times New Roman" w:cs="Times New Roman"/>
        </w:rPr>
        <w:t>sprawie obwodów głosowania</w:t>
      </w:r>
    </w:p>
    <w:p w:rsidR="00E86418" w:rsidRDefault="00E86418" w:rsidP="00C8650A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</w:p>
    <w:p w:rsidR="00E86418" w:rsidRPr="00116D71" w:rsidRDefault="00E86418" w:rsidP="00C8650A">
      <w:pPr>
        <w:spacing w:after="0" w:line="240" w:lineRule="auto"/>
        <w:ind w:left="4956"/>
        <w:rPr>
          <w:rFonts w:ascii="Times New Roman" w:eastAsia="Times New Roman" w:hAnsi="Times New Roman" w:cs="Times New Roman"/>
          <w:sz w:val="8"/>
          <w:szCs w:val="8"/>
        </w:rPr>
      </w:pPr>
    </w:p>
    <w:p w:rsidR="00605F63" w:rsidRPr="00116D71" w:rsidRDefault="00605F63" w:rsidP="00605F63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0369" w:type="dxa"/>
        <w:tblInd w:w="-318" w:type="dxa"/>
        <w:tblLayout w:type="fixed"/>
        <w:tblLook w:val="0000"/>
      </w:tblPr>
      <w:tblGrid>
        <w:gridCol w:w="993"/>
        <w:gridCol w:w="4678"/>
        <w:gridCol w:w="2268"/>
        <w:gridCol w:w="1418"/>
        <w:gridCol w:w="1012"/>
      </w:tblGrid>
      <w:tr w:rsidR="00CC7542" w:rsidTr="00C8650A">
        <w:trPr>
          <w:trHeight w:val="13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542" w:rsidRPr="00C8650A" w:rsidRDefault="00CC7542" w:rsidP="0024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50A">
              <w:rPr>
                <w:rFonts w:ascii="Times New Roman" w:eastAsia="Times New Roman" w:hAnsi="Times New Roman" w:cs="Times New Roman"/>
                <w:b/>
              </w:rPr>
              <w:t>Numer obwodu</w:t>
            </w:r>
          </w:p>
          <w:p w:rsidR="00CC7542" w:rsidRPr="00C8650A" w:rsidRDefault="00CC7542" w:rsidP="00C865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głosowania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542" w:rsidRPr="00C8650A" w:rsidRDefault="00CC7542" w:rsidP="00245C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542" w:rsidRPr="00C8650A" w:rsidRDefault="00CC7542" w:rsidP="00245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50A">
              <w:rPr>
                <w:rFonts w:ascii="Times New Roman" w:eastAsia="Times New Roman" w:hAnsi="Times New Roman" w:cs="Times New Roman"/>
                <w:b/>
              </w:rPr>
              <w:t xml:space="preserve">Granice obwodu głosowania </w:t>
            </w:r>
          </w:p>
          <w:p w:rsidR="00CC7542" w:rsidRPr="00C8650A" w:rsidRDefault="00CC7542" w:rsidP="00C865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542" w:rsidRPr="00C8650A" w:rsidRDefault="00CC7542" w:rsidP="00245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50A">
              <w:rPr>
                <w:rFonts w:ascii="Times New Roman" w:eastAsia="Times New Roman" w:hAnsi="Times New Roman" w:cs="Times New Roman"/>
                <w:b/>
              </w:rPr>
              <w:t xml:space="preserve">Siedziba </w:t>
            </w:r>
            <w:r w:rsidRPr="00C8650A">
              <w:rPr>
                <w:rFonts w:ascii="Times New Roman" w:eastAsia="Times New Roman" w:hAnsi="Times New Roman" w:cs="Times New Roman"/>
                <w:b/>
              </w:rPr>
              <w:br/>
              <w:t xml:space="preserve">obwodowej komisji wyborczej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542" w:rsidRPr="00C8650A" w:rsidRDefault="00CC7542" w:rsidP="00C8650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650A">
              <w:rPr>
                <w:rFonts w:ascii="Times New Roman" w:hAnsi="Times New Roman" w:cs="Times New Roman"/>
                <w:b/>
              </w:rPr>
              <w:t xml:space="preserve">Liczba </w:t>
            </w:r>
            <w:r w:rsidR="0044719C" w:rsidRPr="00C8650A">
              <w:rPr>
                <w:rFonts w:ascii="Times New Roman" w:hAnsi="Times New Roman" w:cs="Times New Roman"/>
                <w:b/>
              </w:rPr>
              <w:t>mieszkańców</w:t>
            </w:r>
            <w:r w:rsidRPr="00C8650A">
              <w:rPr>
                <w:rFonts w:ascii="Times New Roman" w:hAnsi="Times New Roman" w:cs="Times New Roman"/>
                <w:b/>
              </w:rPr>
              <w:t xml:space="preserve"> w obwodzie głosowania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542" w:rsidRPr="00C8650A" w:rsidRDefault="00CC7542" w:rsidP="00C8650A">
            <w:pPr>
              <w:ind w:left="-108" w:right="-88"/>
              <w:jc w:val="center"/>
              <w:rPr>
                <w:rFonts w:ascii="Times New Roman" w:hAnsi="Times New Roman" w:cs="Times New Roman"/>
                <w:b/>
              </w:rPr>
            </w:pPr>
            <w:r w:rsidRPr="00C8650A">
              <w:rPr>
                <w:rFonts w:ascii="Times New Roman" w:hAnsi="Times New Roman" w:cs="Times New Roman"/>
                <w:b/>
              </w:rPr>
              <w:t xml:space="preserve">Numer okręgu </w:t>
            </w:r>
            <w:r w:rsidRPr="00C8650A">
              <w:rPr>
                <w:rFonts w:ascii="Times New Roman" w:hAnsi="Times New Roman" w:cs="Times New Roman"/>
                <w:b/>
                <w:sz w:val="18"/>
                <w:szCs w:val="18"/>
              </w:rPr>
              <w:t>wyborczego</w:t>
            </w:r>
          </w:p>
        </w:tc>
      </w:tr>
      <w:tr w:rsidR="00CC7542" w:rsidTr="00C8650A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542" w:rsidRPr="004C3BB6" w:rsidRDefault="00CC7542" w:rsidP="0024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B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7542" w:rsidRPr="004C3BB6" w:rsidRDefault="00CC7542" w:rsidP="0024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44719C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7542" w:rsidRDefault="00CC7542" w:rsidP="0024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C" w:rsidRDefault="0044719C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C7542" w:rsidRDefault="00CC7542" w:rsidP="0024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Default="00C87AF0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0A" w:rsidRDefault="00C8650A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C7542" w:rsidRPr="004C3BB6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Default="00C87AF0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Default="00C87AF0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C3BB6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Default="00C87AF0" w:rsidP="0024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Default="00CC7542" w:rsidP="00C360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Miasto Chodecz ulice: Al. Zwycięstwa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Apteczna, Bukowa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Jesionowa, Jodłowa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Leśna, Lipowa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Polna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Przemysłowa, Słoneczna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Szkolna,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Waryńskiego, Władysława Warneńczyka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Złota.</w:t>
            </w: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Miasto Chodecz ulice: Boczna, Cicha, Emmy Keller, Kaliska, Kościelna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Kręta, Kujawska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Leona </w:t>
            </w:r>
            <w:proofErr w:type="spellStart"/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Bigosińskiego</w:t>
            </w:r>
            <w:proofErr w:type="spellEnd"/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, Miła, Nowa, Ogrodowa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Plac Kościuszki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Przejazd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Sadowa, Sportowa, Stelli Pasławskiej, Warszawska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Wojska Polskiego, Zielna.</w:t>
            </w: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3F2" w:rsidRPr="00AB4A52" w:rsidRDefault="00D573F2" w:rsidP="00D5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Sołectwa: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Chodeczek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umery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od 10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23 (OHZZ), Ignalin,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Kubłowo, Przysypka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Sobiczewy, Zalesie.</w:t>
            </w:r>
          </w:p>
          <w:p w:rsidR="00D573F2" w:rsidRPr="00AB4A52" w:rsidRDefault="00D573F2" w:rsidP="00D5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F2" w:rsidRPr="00AB4A52" w:rsidRDefault="00D573F2" w:rsidP="00D5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F2" w:rsidRDefault="00D573F2" w:rsidP="00D5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F2" w:rsidRPr="00F80075" w:rsidRDefault="00D573F2" w:rsidP="00D5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075">
              <w:rPr>
                <w:rFonts w:ascii="Times New Roman" w:hAnsi="Times New Roman" w:cs="Times New Roman"/>
                <w:sz w:val="24"/>
                <w:szCs w:val="24"/>
              </w:rPr>
              <w:t>Sołectwa: Brzyszewo w t</w:t>
            </w:r>
            <w:r w:rsidR="00F80075">
              <w:rPr>
                <w:rFonts w:ascii="Times New Roman" w:hAnsi="Times New Roman" w:cs="Times New Roman"/>
                <w:sz w:val="24"/>
                <w:szCs w:val="24"/>
              </w:rPr>
              <w:t>ym miejscowość Chodeczek numery</w:t>
            </w:r>
            <w:r w:rsidRPr="00F80075">
              <w:rPr>
                <w:rFonts w:ascii="Times New Roman" w:hAnsi="Times New Roman" w:cs="Times New Roman"/>
                <w:sz w:val="24"/>
                <w:szCs w:val="24"/>
              </w:rPr>
              <w:t xml:space="preserve"> od 1 do 9 i od 24 do 28, Lubieniec, </w:t>
            </w:r>
            <w:proofErr w:type="spellStart"/>
            <w:r w:rsidRPr="00F80075">
              <w:rPr>
                <w:rFonts w:ascii="Times New Roman" w:hAnsi="Times New Roman" w:cs="Times New Roman"/>
                <w:sz w:val="24"/>
                <w:szCs w:val="24"/>
              </w:rPr>
              <w:t>Mielinek</w:t>
            </w:r>
            <w:proofErr w:type="spellEnd"/>
            <w:r w:rsidRPr="00F80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075">
              <w:rPr>
                <w:rFonts w:ascii="Times New Roman" w:hAnsi="Times New Roman" w:cs="Times New Roman"/>
                <w:sz w:val="24"/>
                <w:szCs w:val="24"/>
              </w:rPr>
              <w:t>Pyszkowo</w:t>
            </w:r>
            <w:proofErr w:type="spellEnd"/>
            <w:r w:rsidRPr="00F80075">
              <w:rPr>
                <w:rFonts w:ascii="Times New Roman" w:hAnsi="Times New Roman" w:cs="Times New Roman"/>
                <w:sz w:val="24"/>
                <w:szCs w:val="24"/>
              </w:rPr>
              <w:t>, Wola Adamowa.</w:t>
            </w:r>
          </w:p>
          <w:p w:rsidR="00D573F2" w:rsidRDefault="00D573F2" w:rsidP="00D5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Sołectwa: Kromszewice, Mstowo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 xml:space="preserve"> Psary,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Zbijewo.</w:t>
            </w: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2">
              <w:rPr>
                <w:rFonts w:ascii="Times New Roman" w:hAnsi="Times New Roman" w:cs="Times New Roman"/>
                <w:sz w:val="24"/>
                <w:szCs w:val="24"/>
              </w:rPr>
              <w:t>Sołectwa: Łania, Łanięta,  Strzygi, Strzyżki, Zieleniewo.</w:t>
            </w:r>
          </w:p>
          <w:p w:rsidR="00E86418" w:rsidRPr="00AB4A52" w:rsidRDefault="00E86418" w:rsidP="00E8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Default="00E86418" w:rsidP="00E864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18" w:rsidRDefault="00E86418" w:rsidP="00E864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222EA8" w:rsidRDefault="00CC7542" w:rsidP="00222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542" w:rsidRPr="0044719C" w:rsidRDefault="00CC7542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Obwodowa Komisja Wyborcza w Szkole Podstawowej im. Tadeusza Kościuszki w Chodczu </w:t>
            </w:r>
          </w:p>
          <w:p w:rsidR="0044719C" w:rsidRPr="0044719C" w:rsidRDefault="00CC7542" w:rsidP="00447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19C" w:rsidRPr="0044719C" w:rsidRDefault="0044719C" w:rsidP="004471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Obwodowa Komisja Wyborcza w Szkole Podstawowej im. Tadeusza Kościuszki w Chodczu </w:t>
            </w:r>
          </w:p>
          <w:p w:rsidR="00CC7542" w:rsidRPr="0044719C" w:rsidRDefault="00CC7542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Default="00C87AF0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4719C" w:rsidRDefault="00C87AF0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Obwodowa Komisja Wyborcza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</w:t>
            </w:r>
            <w:r w:rsidR="00CC7542"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 Szkół im. </w:t>
            </w:r>
            <w:r w:rsidR="00CC7542" w:rsidRPr="00C8650A">
              <w:rPr>
                <w:rFonts w:ascii="Times New Roman" w:hAnsi="Times New Roman" w:cs="Times New Roman"/>
                <w:sz w:val="20"/>
                <w:szCs w:val="20"/>
              </w:rPr>
              <w:t xml:space="preserve">Władysława </w:t>
            </w:r>
            <w:r w:rsidR="00CC7542"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Reymonta w Chodczu </w:t>
            </w:r>
          </w:p>
          <w:p w:rsidR="00C87AF0" w:rsidRDefault="00C87AF0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4719C" w:rsidRDefault="00C87AF0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Obwodowa Komisja Wyborcza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Szkole Podstawowej </w:t>
            </w:r>
            <w:r w:rsidR="00CC7542"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im. Tadeusza Kościuszki               w Chodczu </w:t>
            </w:r>
          </w:p>
          <w:p w:rsidR="00CC7542" w:rsidRPr="0044719C" w:rsidRDefault="00CC7542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44719C" w:rsidRDefault="00C87AF0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C">
              <w:rPr>
                <w:rFonts w:ascii="Times New Roman" w:hAnsi="Times New Roman" w:cs="Times New Roman"/>
                <w:sz w:val="24"/>
                <w:szCs w:val="24"/>
              </w:rPr>
              <w:t>Obwodowa Komisja Wyborcza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 Podstawowej </w:t>
            </w:r>
            <w:r w:rsidR="00CC7542"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im. Tadeusza Kościuszki               w Chodczu </w:t>
            </w:r>
          </w:p>
          <w:p w:rsidR="00CC7542" w:rsidRPr="0044719C" w:rsidRDefault="00CC7542" w:rsidP="00245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Pr="00C36071" w:rsidRDefault="00C87AF0" w:rsidP="004E58F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C">
              <w:rPr>
                <w:rFonts w:ascii="Times New Roman" w:hAnsi="Times New Roman" w:cs="Times New Roman"/>
                <w:sz w:val="24"/>
                <w:szCs w:val="24"/>
              </w:rPr>
              <w:t>Obwodowa Komisja Wyborcza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03092">
              <w:rPr>
                <w:rFonts w:ascii="Times New Roman" w:hAnsi="Times New Roman" w:cs="Times New Roman"/>
                <w:sz w:val="24"/>
                <w:szCs w:val="24"/>
              </w:rPr>
              <w:t xml:space="preserve">Remizie Ochotniczej Straży Pożarnej w </w:t>
            </w:r>
            <w:r w:rsidR="004E58F7">
              <w:rPr>
                <w:rFonts w:ascii="Times New Roman" w:hAnsi="Times New Roman" w:cs="Times New Roman"/>
                <w:sz w:val="24"/>
                <w:szCs w:val="24"/>
              </w:rPr>
              <w:t>Cettach</w:t>
            </w:r>
            <w:r w:rsidR="00CC7542" w:rsidRPr="0044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42" w:rsidRPr="00036341" w:rsidRDefault="0044719C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eastAsia="Times New Roman" w:hAnsi="Times New Roman" w:cs="Times New Roman"/>
                <w:sz w:val="24"/>
                <w:szCs w:val="24"/>
              </w:rPr>
              <w:t>1138</w:t>
            </w: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Pr="00036341" w:rsidRDefault="00462FD7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44719C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AF0" w:rsidRPr="00036341" w:rsidRDefault="00C36071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</w:t>
            </w: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50A" w:rsidRDefault="00C8650A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87AF0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eastAsia="Times New Roman" w:hAnsi="Times New Roman" w:cs="Times New Roman"/>
                <w:sz w:val="24"/>
                <w:szCs w:val="24"/>
              </w:rPr>
              <w:t>1312</w:t>
            </w: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87AF0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87AF0" w:rsidP="0046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="00C36071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Pr="00036341" w:rsidRDefault="00C87AF0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0A" w:rsidRDefault="00C8650A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8, 9, 10</w:t>
            </w: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Pr="00036341" w:rsidRDefault="00C87AF0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Pr="00036341" w:rsidRDefault="00C87AF0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F0" w:rsidRPr="00036341" w:rsidRDefault="00C87AF0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D7" w:rsidRDefault="00462FD7" w:rsidP="00462F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2" w:rsidRPr="00036341" w:rsidRDefault="00CC7542" w:rsidP="00462F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F63" w:rsidRDefault="00605F63" w:rsidP="00AC7A02">
      <w:pPr>
        <w:rPr>
          <w:rFonts w:ascii="Calibri" w:eastAsia="Times New Roman" w:hAnsi="Calibri" w:cs="Times New Roman"/>
        </w:rPr>
      </w:pPr>
    </w:p>
    <w:sectPr w:rsidR="00605F63" w:rsidSect="001A32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326E"/>
    <w:rsid w:val="000151C2"/>
    <w:rsid w:val="000202EB"/>
    <w:rsid w:val="000219F2"/>
    <w:rsid w:val="000226B5"/>
    <w:rsid w:val="00036341"/>
    <w:rsid w:val="00057B51"/>
    <w:rsid w:val="00065226"/>
    <w:rsid w:val="00090D2B"/>
    <w:rsid w:val="000E4E36"/>
    <w:rsid w:val="00116D71"/>
    <w:rsid w:val="00121FF1"/>
    <w:rsid w:val="001728A4"/>
    <w:rsid w:val="001A327F"/>
    <w:rsid w:val="001A376F"/>
    <w:rsid w:val="001A4661"/>
    <w:rsid w:val="001B6BCB"/>
    <w:rsid w:val="001F2E57"/>
    <w:rsid w:val="001F6532"/>
    <w:rsid w:val="00222EA8"/>
    <w:rsid w:val="002559C6"/>
    <w:rsid w:val="0026153E"/>
    <w:rsid w:val="00270DCA"/>
    <w:rsid w:val="00282BE9"/>
    <w:rsid w:val="002918E0"/>
    <w:rsid w:val="002D39F6"/>
    <w:rsid w:val="002E64F6"/>
    <w:rsid w:val="002E6BC7"/>
    <w:rsid w:val="003056BA"/>
    <w:rsid w:val="00336DE2"/>
    <w:rsid w:val="00342EAE"/>
    <w:rsid w:val="00354B6E"/>
    <w:rsid w:val="003844E8"/>
    <w:rsid w:val="003867DF"/>
    <w:rsid w:val="00392A12"/>
    <w:rsid w:val="00392F9C"/>
    <w:rsid w:val="003B29FB"/>
    <w:rsid w:val="003B5242"/>
    <w:rsid w:val="003D6545"/>
    <w:rsid w:val="003D6DE5"/>
    <w:rsid w:val="003E787D"/>
    <w:rsid w:val="003E7CA9"/>
    <w:rsid w:val="00407BB5"/>
    <w:rsid w:val="00422E96"/>
    <w:rsid w:val="004237CC"/>
    <w:rsid w:val="004454D6"/>
    <w:rsid w:val="00445BC9"/>
    <w:rsid w:val="0044719C"/>
    <w:rsid w:val="00453729"/>
    <w:rsid w:val="00462FD7"/>
    <w:rsid w:val="004865D6"/>
    <w:rsid w:val="004975BB"/>
    <w:rsid w:val="004A23DE"/>
    <w:rsid w:val="004B4414"/>
    <w:rsid w:val="004C2719"/>
    <w:rsid w:val="004D3FED"/>
    <w:rsid w:val="004E0C2C"/>
    <w:rsid w:val="004E1286"/>
    <w:rsid w:val="004E58F7"/>
    <w:rsid w:val="004F2DE2"/>
    <w:rsid w:val="00522AA1"/>
    <w:rsid w:val="00532206"/>
    <w:rsid w:val="005371C0"/>
    <w:rsid w:val="00541586"/>
    <w:rsid w:val="00543A1C"/>
    <w:rsid w:val="00553DE2"/>
    <w:rsid w:val="00556366"/>
    <w:rsid w:val="00556D20"/>
    <w:rsid w:val="005616C3"/>
    <w:rsid w:val="00574573"/>
    <w:rsid w:val="005768F8"/>
    <w:rsid w:val="00590613"/>
    <w:rsid w:val="00597DBF"/>
    <w:rsid w:val="005C4E3F"/>
    <w:rsid w:val="005F5CC6"/>
    <w:rsid w:val="005F69D6"/>
    <w:rsid w:val="00603092"/>
    <w:rsid w:val="0060432C"/>
    <w:rsid w:val="00605F63"/>
    <w:rsid w:val="00610BAB"/>
    <w:rsid w:val="0062511C"/>
    <w:rsid w:val="00636451"/>
    <w:rsid w:val="006364DF"/>
    <w:rsid w:val="00641D4F"/>
    <w:rsid w:val="00681213"/>
    <w:rsid w:val="006A2F87"/>
    <w:rsid w:val="006B2555"/>
    <w:rsid w:val="006C0305"/>
    <w:rsid w:val="006C7EBA"/>
    <w:rsid w:val="006D00BC"/>
    <w:rsid w:val="006E105E"/>
    <w:rsid w:val="00711C87"/>
    <w:rsid w:val="007335B3"/>
    <w:rsid w:val="00737B87"/>
    <w:rsid w:val="00755607"/>
    <w:rsid w:val="00770226"/>
    <w:rsid w:val="0077052C"/>
    <w:rsid w:val="00790DBB"/>
    <w:rsid w:val="007A5836"/>
    <w:rsid w:val="007B5AE7"/>
    <w:rsid w:val="007D1759"/>
    <w:rsid w:val="007E73C1"/>
    <w:rsid w:val="00814E2A"/>
    <w:rsid w:val="00841E06"/>
    <w:rsid w:val="008633E1"/>
    <w:rsid w:val="008657F6"/>
    <w:rsid w:val="00865DFC"/>
    <w:rsid w:val="00872531"/>
    <w:rsid w:val="00873427"/>
    <w:rsid w:val="00876FEE"/>
    <w:rsid w:val="008770BC"/>
    <w:rsid w:val="00881B38"/>
    <w:rsid w:val="00897E9B"/>
    <w:rsid w:val="008B6434"/>
    <w:rsid w:val="008D0319"/>
    <w:rsid w:val="008F39C0"/>
    <w:rsid w:val="008F5BF7"/>
    <w:rsid w:val="00902D40"/>
    <w:rsid w:val="00910563"/>
    <w:rsid w:val="0091263C"/>
    <w:rsid w:val="00935310"/>
    <w:rsid w:val="00937BBC"/>
    <w:rsid w:val="00942FF5"/>
    <w:rsid w:val="00950E6D"/>
    <w:rsid w:val="0096222E"/>
    <w:rsid w:val="00991683"/>
    <w:rsid w:val="009960FF"/>
    <w:rsid w:val="009A0F64"/>
    <w:rsid w:val="009A5460"/>
    <w:rsid w:val="009F2FB7"/>
    <w:rsid w:val="00A009D1"/>
    <w:rsid w:val="00A12708"/>
    <w:rsid w:val="00A20A51"/>
    <w:rsid w:val="00A443FF"/>
    <w:rsid w:val="00A46425"/>
    <w:rsid w:val="00A47ADB"/>
    <w:rsid w:val="00A81C04"/>
    <w:rsid w:val="00A85799"/>
    <w:rsid w:val="00AA550A"/>
    <w:rsid w:val="00AB4A52"/>
    <w:rsid w:val="00AB7DE4"/>
    <w:rsid w:val="00AC2CAB"/>
    <w:rsid w:val="00AC5586"/>
    <w:rsid w:val="00AC7A02"/>
    <w:rsid w:val="00AD4837"/>
    <w:rsid w:val="00AE17BA"/>
    <w:rsid w:val="00AF1ADC"/>
    <w:rsid w:val="00AF1D70"/>
    <w:rsid w:val="00AF4F05"/>
    <w:rsid w:val="00AF60FD"/>
    <w:rsid w:val="00B00FD8"/>
    <w:rsid w:val="00B22D2D"/>
    <w:rsid w:val="00B2703F"/>
    <w:rsid w:val="00B31316"/>
    <w:rsid w:val="00B32318"/>
    <w:rsid w:val="00B33058"/>
    <w:rsid w:val="00B36B84"/>
    <w:rsid w:val="00B4238C"/>
    <w:rsid w:val="00B464D4"/>
    <w:rsid w:val="00B466E3"/>
    <w:rsid w:val="00B66B9D"/>
    <w:rsid w:val="00B85861"/>
    <w:rsid w:val="00B921B0"/>
    <w:rsid w:val="00B9732B"/>
    <w:rsid w:val="00BA66E6"/>
    <w:rsid w:val="00BC1AE1"/>
    <w:rsid w:val="00BD0D23"/>
    <w:rsid w:val="00BE1D37"/>
    <w:rsid w:val="00BE3BDC"/>
    <w:rsid w:val="00BF4211"/>
    <w:rsid w:val="00C07959"/>
    <w:rsid w:val="00C2718F"/>
    <w:rsid w:val="00C36071"/>
    <w:rsid w:val="00C376C8"/>
    <w:rsid w:val="00C471A9"/>
    <w:rsid w:val="00C50433"/>
    <w:rsid w:val="00C513AC"/>
    <w:rsid w:val="00C62040"/>
    <w:rsid w:val="00C62B75"/>
    <w:rsid w:val="00C8650A"/>
    <w:rsid w:val="00C86BB9"/>
    <w:rsid w:val="00C87AF0"/>
    <w:rsid w:val="00C93895"/>
    <w:rsid w:val="00C94C86"/>
    <w:rsid w:val="00CB5FFB"/>
    <w:rsid w:val="00CC7542"/>
    <w:rsid w:val="00D01AB1"/>
    <w:rsid w:val="00D06860"/>
    <w:rsid w:val="00D31E5F"/>
    <w:rsid w:val="00D47FEF"/>
    <w:rsid w:val="00D573F2"/>
    <w:rsid w:val="00D92073"/>
    <w:rsid w:val="00D94653"/>
    <w:rsid w:val="00DA3340"/>
    <w:rsid w:val="00DA3CB8"/>
    <w:rsid w:val="00DA4A27"/>
    <w:rsid w:val="00DB7EE7"/>
    <w:rsid w:val="00DC60C5"/>
    <w:rsid w:val="00DD550C"/>
    <w:rsid w:val="00E03EAE"/>
    <w:rsid w:val="00E04ECD"/>
    <w:rsid w:val="00E31AD7"/>
    <w:rsid w:val="00E4497F"/>
    <w:rsid w:val="00E5326E"/>
    <w:rsid w:val="00E71DDA"/>
    <w:rsid w:val="00E86418"/>
    <w:rsid w:val="00EA04EE"/>
    <w:rsid w:val="00EA5ECD"/>
    <w:rsid w:val="00EC2382"/>
    <w:rsid w:val="00EE594C"/>
    <w:rsid w:val="00F06C2C"/>
    <w:rsid w:val="00F22B73"/>
    <w:rsid w:val="00F32C19"/>
    <w:rsid w:val="00F5647A"/>
    <w:rsid w:val="00F6454F"/>
    <w:rsid w:val="00F65A33"/>
    <w:rsid w:val="00F80075"/>
    <w:rsid w:val="00F861CD"/>
    <w:rsid w:val="00F979A5"/>
    <w:rsid w:val="00FA4245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26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inner">
    <w:name w:val="parinner"/>
    <w:basedOn w:val="Normalny"/>
    <w:rsid w:val="00AE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590613"/>
  </w:style>
  <w:style w:type="paragraph" w:customStyle="1" w:styleId="left">
    <w:name w:val="left"/>
    <w:basedOn w:val="Normalny"/>
    <w:rsid w:val="0059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6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2018-04-09T13:39:00Z</cp:lastPrinted>
  <dcterms:created xsi:type="dcterms:W3CDTF">2018-04-03T09:38:00Z</dcterms:created>
  <dcterms:modified xsi:type="dcterms:W3CDTF">2018-04-09T13:42:00Z</dcterms:modified>
</cp:coreProperties>
</file>