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30A" w:rsidRDefault="0093130A" w:rsidP="0093130A">
      <w:pPr>
        <w:snapToGrid w:val="0"/>
        <w:spacing w:after="0" w:line="100" w:lineRule="atLeast"/>
        <w:jc w:val="center"/>
        <w:rPr>
          <w:rFonts w:ascii="Century Gothic" w:hAnsi="Century Gothic"/>
          <w:b/>
          <w:bCs/>
          <w:spacing w:val="78"/>
        </w:rPr>
      </w:pPr>
      <w:bookmarkStart w:id="0" w:name="_Hlk64281952"/>
      <w:r>
        <w:rPr>
          <w:noProof/>
        </w:rPr>
        <w:drawing>
          <wp:anchor distT="0" distB="0" distL="0" distR="0" simplePos="0" relativeHeight="251659264" behindDoc="0" locked="0" layoutInCell="1" allowOverlap="1">
            <wp:simplePos x="0" y="0"/>
            <wp:positionH relativeFrom="column">
              <wp:posOffset>-226695</wp:posOffset>
            </wp:positionH>
            <wp:positionV relativeFrom="paragraph">
              <wp:posOffset>-139700</wp:posOffset>
            </wp:positionV>
            <wp:extent cx="798830" cy="929640"/>
            <wp:effectExtent l="0" t="0" r="1270" b="3810"/>
            <wp:wrapSquare wrapText="r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830" cy="9296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bCs/>
          <w:spacing w:val="78"/>
        </w:rPr>
        <w:t>Urząd Miasta i Gminy Chodecz</w:t>
      </w:r>
    </w:p>
    <w:p w:rsidR="0093130A" w:rsidRDefault="0093130A" w:rsidP="0093130A">
      <w:pPr>
        <w:snapToGrid w:val="0"/>
        <w:spacing w:after="0" w:line="100" w:lineRule="atLeast"/>
        <w:jc w:val="center"/>
        <w:rPr>
          <w:spacing w:val="80"/>
          <w:sz w:val="6"/>
          <w:szCs w:val="6"/>
        </w:rPr>
      </w:pPr>
    </w:p>
    <w:p w:rsidR="0093130A" w:rsidRDefault="0093130A" w:rsidP="0093130A">
      <w:pPr>
        <w:snapToGrid w:val="0"/>
        <w:spacing w:after="0"/>
        <w:jc w:val="center"/>
        <w:rPr>
          <w:rFonts w:ascii="Century Gothic" w:hAnsi="Century Gothic"/>
        </w:rPr>
      </w:pPr>
      <w:r>
        <w:rPr>
          <w:rFonts w:ascii="Century Gothic" w:hAnsi="Century Gothic"/>
        </w:rPr>
        <w:t xml:space="preserve">ul. Kaliska 2, 87-860 Chodecz, </w:t>
      </w:r>
      <w:proofErr w:type="spellStart"/>
      <w:r>
        <w:rPr>
          <w:rFonts w:ascii="Century Gothic" w:hAnsi="Century Gothic"/>
        </w:rPr>
        <w:t>tel</w:t>
      </w:r>
      <w:proofErr w:type="spellEnd"/>
      <w:r>
        <w:rPr>
          <w:rFonts w:ascii="Century Gothic" w:hAnsi="Century Gothic"/>
        </w:rPr>
        <w:t>/fax: (054) 2848070</w:t>
      </w:r>
    </w:p>
    <w:p w:rsidR="0093130A" w:rsidRDefault="0093130A" w:rsidP="0093130A">
      <w:pPr>
        <w:snapToGrid w:val="0"/>
        <w:spacing w:after="0"/>
        <w:jc w:val="center"/>
        <w:rPr>
          <w:rFonts w:ascii="Century Gothic" w:hAnsi="Century Gothic"/>
        </w:rPr>
      </w:pPr>
      <w:r>
        <w:rPr>
          <w:rFonts w:ascii="Century Gothic" w:hAnsi="Century Gothic"/>
        </w:rPr>
        <w:t>urzad@chodecz.pl, www.chodecz.pl, www.bip.chodecz.pl</w:t>
      </w:r>
    </w:p>
    <w:p w:rsidR="0093130A" w:rsidRDefault="0093130A" w:rsidP="0093130A">
      <w:r>
        <w:rPr>
          <w:noProof/>
        </w:rPr>
        <mc:AlternateContent>
          <mc:Choice Requires="wps">
            <w:drawing>
              <wp:anchor distT="0" distB="0" distL="114300" distR="114300" simplePos="0" relativeHeight="251660288" behindDoc="0" locked="0" layoutInCell="1" allowOverlap="1">
                <wp:simplePos x="0" y="0"/>
                <wp:positionH relativeFrom="column">
                  <wp:posOffset>1323340</wp:posOffset>
                </wp:positionH>
                <wp:positionV relativeFrom="paragraph">
                  <wp:posOffset>127635</wp:posOffset>
                </wp:positionV>
                <wp:extent cx="4067175" cy="0"/>
                <wp:effectExtent l="8890" t="13335" r="10160" b="571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947043" id="Łącznik prost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pt,10.05pt" to="424.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" strokeweight=".26mm"/>
            </w:pict>
          </mc:Fallback>
        </mc:AlternateContent>
      </w:r>
    </w:p>
    <w:p w:rsidR="00C87039" w:rsidRPr="00C87039" w:rsidRDefault="00C87039" w:rsidP="00C87039">
      <w:pPr>
        <w:spacing w:after="0" w:line="240" w:lineRule="auto"/>
        <w:ind w:left="720"/>
        <w:jc w:val="right"/>
      </w:pPr>
      <w:r w:rsidRPr="00C87039">
        <w:t xml:space="preserve">Chodecz, </w:t>
      </w:r>
      <w:r w:rsidR="0058050D">
        <w:t>18.10</w:t>
      </w:r>
      <w:r w:rsidR="0093130A">
        <w:t>.2023</w:t>
      </w:r>
      <w:r w:rsidRPr="00C87039">
        <w:t xml:space="preserve"> r.</w:t>
      </w:r>
    </w:p>
    <w:p w:rsidR="000B3248" w:rsidRDefault="000B3248" w:rsidP="000B3248">
      <w:pPr>
        <w:spacing w:after="0" w:line="240" w:lineRule="auto"/>
        <w:rPr>
          <w:b/>
        </w:rPr>
      </w:pPr>
    </w:p>
    <w:p w:rsidR="000B3248" w:rsidRDefault="000B3248" w:rsidP="000B3248">
      <w:pPr>
        <w:spacing w:after="0" w:line="240" w:lineRule="auto"/>
        <w:rPr>
          <w:b/>
        </w:rPr>
      </w:pPr>
      <w:r>
        <w:rPr>
          <w:b/>
        </w:rPr>
        <w:t>In.272.</w:t>
      </w:r>
      <w:r w:rsidR="00A35690">
        <w:rPr>
          <w:b/>
        </w:rPr>
        <w:t>2</w:t>
      </w:r>
      <w:r w:rsidR="0058050D">
        <w:rPr>
          <w:b/>
        </w:rPr>
        <w:t>3</w:t>
      </w:r>
      <w:r w:rsidR="0093130A">
        <w:rPr>
          <w:b/>
        </w:rPr>
        <w:t>.2023</w:t>
      </w:r>
    </w:p>
    <w:p w:rsidR="00C87039" w:rsidRDefault="00C87039" w:rsidP="00C50275">
      <w:pPr>
        <w:spacing w:after="0" w:line="240" w:lineRule="auto"/>
        <w:ind w:left="720"/>
        <w:jc w:val="center"/>
        <w:rPr>
          <w:b/>
        </w:rPr>
      </w:pPr>
    </w:p>
    <w:p w:rsidR="00C50275" w:rsidRPr="00E664CF" w:rsidRDefault="00C50275" w:rsidP="00C50275">
      <w:pPr>
        <w:spacing w:after="0" w:line="240" w:lineRule="auto"/>
        <w:ind w:left="720"/>
        <w:jc w:val="center"/>
      </w:pPr>
      <w:r w:rsidRPr="00E664CF">
        <w:rPr>
          <w:b/>
        </w:rPr>
        <w:t>ZAPYTANIE OFERTOWE</w:t>
      </w:r>
    </w:p>
    <w:p w:rsidR="00C50275" w:rsidRPr="00323E31" w:rsidRDefault="00C50275" w:rsidP="00323E31">
      <w:pPr>
        <w:spacing w:line="240" w:lineRule="auto"/>
        <w:ind w:left="720"/>
        <w:jc w:val="center"/>
        <w:rPr>
          <w:b/>
        </w:rPr>
      </w:pPr>
      <w:bookmarkStart w:id="1" w:name="_Hlk64281981"/>
      <w:r w:rsidRPr="00323E31">
        <w:rPr>
          <w:b/>
        </w:rPr>
        <w:t xml:space="preserve">w oparciu o wewnętrzny Regulamin udzielania zamówień, których wartość nie przekracza kwoty 130 000 zł netto stanowiący załącznik nr 1 do Zarządzenia </w:t>
      </w:r>
      <w:bookmarkEnd w:id="0"/>
      <w:bookmarkEnd w:id="1"/>
      <w:r w:rsidR="00323E31" w:rsidRPr="00323E31">
        <w:rPr>
          <w:b/>
        </w:rPr>
        <w:t xml:space="preserve">Nr 65/2022 Burmistrza Chodcza </w:t>
      </w:r>
      <w:r w:rsidR="00323E31">
        <w:rPr>
          <w:b/>
        </w:rPr>
        <w:br/>
      </w:r>
      <w:r w:rsidR="00323E31" w:rsidRPr="00323E31">
        <w:rPr>
          <w:b/>
        </w:rPr>
        <w:t>z dnia 09.08.2022 r.</w:t>
      </w:r>
    </w:p>
    <w:p w:rsidR="00C50275" w:rsidRPr="00E664CF" w:rsidRDefault="00C50275" w:rsidP="00C50275">
      <w:pPr>
        <w:spacing w:after="0"/>
        <w:jc w:val="both"/>
      </w:pPr>
      <w:r w:rsidRPr="00E664CF">
        <w:rPr>
          <w:b/>
        </w:rPr>
        <w:t>I. ZAMAWIAJĄCY</w:t>
      </w:r>
    </w:p>
    <w:p w:rsidR="00C50275" w:rsidRPr="0051037A" w:rsidRDefault="00C50275" w:rsidP="00C50275">
      <w:pPr>
        <w:spacing w:after="0" w:line="240" w:lineRule="auto"/>
        <w:jc w:val="both"/>
        <w:rPr>
          <w:b/>
        </w:rPr>
      </w:pPr>
      <w:r w:rsidRPr="0051037A">
        <w:rPr>
          <w:rFonts w:cs="Arial"/>
          <w:b/>
        </w:rPr>
        <w:t>Miasto i Gmina Chodecz</w:t>
      </w:r>
    </w:p>
    <w:p w:rsidR="00C50275" w:rsidRPr="0051037A" w:rsidRDefault="00C50275" w:rsidP="00C50275">
      <w:pPr>
        <w:spacing w:after="0" w:line="240" w:lineRule="auto"/>
        <w:jc w:val="both"/>
        <w:rPr>
          <w:b/>
        </w:rPr>
      </w:pPr>
      <w:r w:rsidRPr="0051037A">
        <w:rPr>
          <w:rFonts w:cs="Arial"/>
          <w:b/>
        </w:rPr>
        <w:t>ul. Kaliska 2</w:t>
      </w:r>
    </w:p>
    <w:p w:rsidR="00C50275" w:rsidRPr="0051037A" w:rsidRDefault="00C50275" w:rsidP="00C50275">
      <w:pPr>
        <w:spacing w:after="0" w:line="240" w:lineRule="auto"/>
        <w:jc w:val="both"/>
        <w:rPr>
          <w:b/>
        </w:rPr>
      </w:pPr>
      <w:r w:rsidRPr="0051037A">
        <w:rPr>
          <w:rFonts w:cs="Arial"/>
          <w:b/>
        </w:rPr>
        <w:t>87 – 860 Chodecz</w:t>
      </w:r>
    </w:p>
    <w:p w:rsidR="00C50275" w:rsidRDefault="00C50275" w:rsidP="00C50275">
      <w:pPr>
        <w:spacing w:after="0" w:line="240" w:lineRule="auto"/>
        <w:jc w:val="both"/>
        <w:rPr>
          <w:rFonts w:cs="Arial"/>
          <w:b/>
        </w:rPr>
      </w:pPr>
      <w:r w:rsidRPr="0051037A">
        <w:rPr>
          <w:rFonts w:cs="Arial"/>
          <w:b/>
        </w:rPr>
        <w:t>NIP: 888 28 94</w:t>
      </w:r>
      <w:r>
        <w:rPr>
          <w:rFonts w:cs="Arial"/>
          <w:b/>
        </w:rPr>
        <w:t> </w:t>
      </w:r>
      <w:r w:rsidRPr="0051037A">
        <w:rPr>
          <w:rFonts w:cs="Arial"/>
          <w:b/>
        </w:rPr>
        <w:t>988</w:t>
      </w:r>
    </w:p>
    <w:p w:rsidR="00C50275" w:rsidRPr="0051037A" w:rsidRDefault="00C50275" w:rsidP="00C50275">
      <w:pPr>
        <w:spacing w:after="0" w:line="240" w:lineRule="auto"/>
        <w:jc w:val="both"/>
        <w:rPr>
          <w:b/>
        </w:rPr>
      </w:pPr>
    </w:p>
    <w:p w:rsidR="00C50275" w:rsidRPr="00E664CF" w:rsidRDefault="00C50275" w:rsidP="00C50275">
      <w:pPr>
        <w:spacing w:after="0"/>
        <w:jc w:val="both"/>
      </w:pPr>
      <w:r>
        <w:rPr>
          <w:b/>
        </w:rPr>
        <w:t>I</w:t>
      </w:r>
      <w:r w:rsidRPr="00E664CF">
        <w:rPr>
          <w:b/>
        </w:rPr>
        <w:t xml:space="preserve">I. OPIS </w:t>
      </w:r>
      <w:r>
        <w:rPr>
          <w:b/>
        </w:rPr>
        <w:t>ZADANIA</w:t>
      </w:r>
    </w:p>
    <w:p w:rsidR="0093130A" w:rsidRPr="0058050D" w:rsidRDefault="00C50275" w:rsidP="0093130A">
      <w:pPr>
        <w:widowControl w:val="0"/>
        <w:numPr>
          <w:ilvl w:val="0"/>
          <w:numId w:val="6"/>
        </w:numPr>
        <w:suppressAutoHyphens w:val="0"/>
        <w:autoSpaceDE w:val="0"/>
        <w:autoSpaceDN w:val="0"/>
        <w:adjustRightInd w:val="0"/>
        <w:spacing w:after="0" w:line="240" w:lineRule="auto"/>
        <w:jc w:val="both"/>
      </w:pPr>
      <w:r w:rsidRPr="00DC241D">
        <w:rPr>
          <w:rFonts w:asciiTheme="minorHAnsi" w:hAnsiTheme="minorHAnsi" w:cs="Arial"/>
        </w:rPr>
        <w:t xml:space="preserve">Przedmiotem zamówienia jest </w:t>
      </w:r>
      <w:bookmarkStart w:id="2" w:name="_Hlk141443783"/>
      <w:r w:rsidR="0058050D">
        <w:rPr>
          <w:rFonts w:cstheme="minorHAnsi"/>
          <w:b/>
          <w:bCs/>
        </w:rPr>
        <w:t>„Utworzenie dedykowanej pracowni OZE w Szkole Podstawowej im. Tadeusza Kościuszki w Chodczu”</w:t>
      </w:r>
      <w:bookmarkEnd w:id="2"/>
      <w:r w:rsidR="0058050D">
        <w:rPr>
          <w:rFonts w:cstheme="minorHAnsi"/>
          <w:b/>
          <w:bCs/>
        </w:rPr>
        <w:t>.</w:t>
      </w:r>
    </w:p>
    <w:p w:rsidR="0058050D" w:rsidRDefault="0058050D" w:rsidP="0093130A">
      <w:pPr>
        <w:widowControl w:val="0"/>
        <w:numPr>
          <w:ilvl w:val="0"/>
          <w:numId w:val="6"/>
        </w:numPr>
        <w:suppressAutoHyphens w:val="0"/>
        <w:autoSpaceDE w:val="0"/>
        <w:autoSpaceDN w:val="0"/>
        <w:adjustRightInd w:val="0"/>
        <w:spacing w:after="0" w:line="240" w:lineRule="auto"/>
        <w:jc w:val="both"/>
      </w:pPr>
      <w:r>
        <w:t xml:space="preserve">Zadanie dofinansowane jest z środków Wojewódzkiego Funduszu Ochrony Środowiska w Toruniu w ramach Programu Regionalnego Wsparcia Edukacji Ekologicznej. </w:t>
      </w:r>
    </w:p>
    <w:p w:rsidR="0058050D" w:rsidRPr="0058050D" w:rsidRDefault="0058050D" w:rsidP="0058050D">
      <w:pPr>
        <w:widowControl w:val="0"/>
        <w:numPr>
          <w:ilvl w:val="0"/>
          <w:numId w:val="6"/>
        </w:numPr>
        <w:suppressAutoHyphens w:val="0"/>
        <w:autoSpaceDE w:val="0"/>
        <w:autoSpaceDN w:val="0"/>
        <w:adjustRightInd w:val="0"/>
        <w:spacing w:after="0" w:line="240" w:lineRule="auto"/>
        <w:jc w:val="both"/>
        <w:rPr>
          <w:rFonts w:cs="Arial"/>
          <w:bCs/>
          <w:color w:val="000000"/>
          <w:shd w:val="clear" w:color="auto" w:fill="FFFFFF"/>
        </w:rPr>
      </w:pPr>
      <w:r>
        <w:rPr>
          <w:rFonts w:asciiTheme="minorHAnsi" w:hAnsiTheme="minorHAnsi" w:cstheme="minorHAnsi"/>
        </w:rPr>
        <w:t>Z</w:t>
      </w:r>
      <w:r w:rsidR="0093130A" w:rsidRPr="0058050D">
        <w:rPr>
          <w:rFonts w:asciiTheme="minorHAnsi" w:hAnsiTheme="minorHAnsi" w:cstheme="minorHAnsi"/>
        </w:rPr>
        <w:t>akres usługi obejmuje</w:t>
      </w:r>
      <w:r w:rsidR="00B1522B" w:rsidRPr="0058050D">
        <w:rPr>
          <w:rFonts w:asciiTheme="minorHAnsi" w:hAnsiTheme="minorHAnsi" w:cstheme="minorHAnsi"/>
        </w:rPr>
        <w:t xml:space="preserve"> </w:t>
      </w:r>
      <w:r w:rsidRPr="0058050D">
        <w:rPr>
          <w:rFonts w:cs="Arial"/>
          <w:bCs/>
          <w:color w:val="000000"/>
          <w:shd w:val="clear" w:color="auto" w:fill="FFFFFF"/>
        </w:rPr>
        <w:t>zakup i dostawę następujących elementów pracowni:</w:t>
      </w:r>
    </w:p>
    <w:p w:rsidR="0058050D" w:rsidRPr="0058050D" w:rsidRDefault="0058050D" w:rsidP="0058050D">
      <w:pPr>
        <w:pStyle w:val="Akapitzlist"/>
        <w:numPr>
          <w:ilvl w:val="0"/>
          <w:numId w:val="21"/>
        </w:numPr>
        <w:spacing w:after="0" w:line="240" w:lineRule="auto"/>
        <w:contextualSpacing w:val="0"/>
        <w:jc w:val="both"/>
      </w:pPr>
      <w:r w:rsidRPr="0058050D">
        <w:t>zestaw szafek szkolnych – 1 komplet,</w:t>
      </w:r>
    </w:p>
    <w:p w:rsidR="0058050D" w:rsidRPr="0058050D" w:rsidRDefault="0058050D" w:rsidP="0058050D">
      <w:pPr>
        <w:pStyle w:val="Akapitzlist"/>
        <w:numPr>
          <w:ilvl w:val="0"/>
          <w:numId w:val="21"/>
        </w:numPr>
        <w:spacing w:after="0" w:line="240" w:lineRule="auto"/>
        <w:contextualSpacing w:val="0"/>
        <w:jc w:val="both"/>
      </w:pPr>
      <w:r w:rsidRPr="0058050D">
        <w:t>stół uczniowski – 12 szt.</w:t>
      </w:r>
    </w:p>
    <w:p w:rsidR="0058050D" w:rsidRPr="0058050D" w:rsidRDefault="0058050D" w:rsidP="0058050D">
      <w:pPr>
        <w:pStyle w:val="Akapitzlist"/>
        <w:numPr>
          <w:ilvl w:val="0"/>
          <w:numId w:val="21"/>
        </w:numPr>
        <w:spacing w:after="0" w:line="240" w:lineRule="auto"/>
        <w:contextualSpacing w:val="0"/>
        <w:jc w:val="both"/>
      </w:pPr>
      <w:r w:rsidRPr="0058050D">
        <w:t>krzesło szkolne – 24 szt.</w:t>
      </w:r>
    </w:p>
    <w:p w:rsidR="0058050D" w:rsidRPr="0058050D" w:rsidRDefault="0058050D" w:rsidP="0058050D">
      <w:pPr>
        <w:pStyle w:val="Akapitzlist"/>
        <w:numPr>
          <w:ilvl w:val="0"/>
          <w:numId w:val="21"/>
        </w:numPr>
        <w:spacing w:after="0" w:line="240" w:lineRule="auto"/>
        <w:contextualSpacing w:val="0"/>
        <w:jc w:val="both"/>
      </w:pPr>
      <w:r w:rsidRPr="0058050D">
        <w:t>biurko z szafką i szufladami – 1 szt.,</w:t>
      </w:r>
    </w:p>
    <w:p w:rsidR="0058050D" w:rsidRPr="0058050D" w:rsidRDefault="0058050D" w:rsidP="0058050D">
      <w:pPr>
        <w:pStyle w:val="Akapitzlist"/>
        <w:numPr>
          <w:ilvl w:val="0"/>
          <w:numId w:val="21"/>
        </w:numPr>
        <w:spacing w:after="0" w:line="240" w:lineRule="auto"/>
        <w:contextualSpacing w:val="0"/>
        <w:jc w:val="both"/>
      </w:pPr>
      <w:r w:rsidRPr="0058050D">
        <w:t xml:space="preserve">energia odnawialna i ogniwa paliwowe - </w:t>
      </w:r>
      <w:proofErr w:type="spellStart"/>
      <w:r w:rsidRPr="0058050D">
        <w:t>megabox</w:t>
      </w:r>
      <w:proofErr w:type="spellEnd"/>
      <w:r w:rsidRPr="0058050D">
        <w:t xml:space="preserve"> eksperymentalny – 1 zestaw,</w:t>
      </w:r>
    </w:p>
    <w:p w:rsidR="0058050D" w:rsidRPr="0058050D" w:rsidRDefault="0058050D" w:rsidP="0058050D">
      <w:pPr>
        <w:pStyle w:val="Akapitzlist"/>
        <w:numPr>
          <w:ilvl w:val="0"/>
          <w:numId w:val="21"/>
        </w:numPr>
        <w:spacing w:after="0" w:line="240" w:lineRule="auto"/>
        <w:contextualSpacing w:val="0"/>
        <w:jc w:val="both"/>
      </w:pPr>
      <w:r w:rsidRPr="0058050D">
        <w:t>alternatywne źródła energii, energia odnawialna- model demonstracyjny – 1 zestaw,</w:t>
      </w:r>
    </w:p>
    <w:p w:rsidR="0058050D" w:rsidRPr="0058050D" w:rsidRDefault="0058050D" w:rsidP="0058050D">
      <w:pPr>
        <w:pStyle w:val="Akapitzlist"/>
        <w:numPr>
          <w:ilvl w:val="0"/>
          <w:numId w:val="21"/>
        </w:numPr>
        <w:spacing w:after="0" w:line="240" w:lineRule="auto"/>
        <w:contextualSpacing w:val="0"/>
        <w:jc w:val="both"/>
      </w:pPr>
      <w:r w:rsidRPr="0058050D">
        <w:t>samochód, auto napędzane energia słoneczną z akumulatorem – 6 szt.,</w:t>
      </w:r>
    </w:p>
    <w:p w:rsidR="0058050D" w:rsidRPr="0058050D" w:rsidRDefault="0058050D" w:rsidP="0058050D">
      <w:pPr>
        <w:pStyle w:val="Akapitzlist"/>
        <w:numPr>
          <w:ilvl w:val="0"/>
          <w:numId w:val="21"/>
        </w:numPr>
        <w:spacing w:after="0" w:line="240" w:lineRule="auto"/>
        <w:contextualSpacing w:val="0"/>
        <w:jc w:val="both"/>
      </w:pPr>
      <w:r w:rsidRPr="0058050D">
        <w:t>model turbiny wodnej – 6 szt.,</w:t>
      </w:r>
    </w:p>
    <w:p w:rsidR="0058050D" w:rsidRPr="0058050D" w:rsidRDefault="0058050D" w:rsidP="0058050D">
      <w:pPr>
        <w:pStyle w:val="Akapitzlist"/>
        <w:numPr>
          <w:ilvl w:val="0"/>
          <w:numId w:val="21"/>
        </w:numPr>
        <w:spacing w:after="0" w:line="240" w:lineRule="auto"/>
        <w:contextualSpacing w:val="0"/>
        <w:jc w:val="both"/>
      </w:pPr>
      <w:r w:rsidRPr="0058050D">
        <w:t>urządzenia do demonstracji energii słonecznej – 3 szt.,</w:t>
      </w:r>
    </w:p>
    <w:p w:rsidR="0058050D" w:rsidRPr="0058050D" w:rsidRDefault="0058050D" w:rsidP="0058050D">
      <w:pPr>
        <w:pStyle w:val="Akapitzlist"/>
        <w:numPr>
          <w:ilvl w:val="0"/>
          <w:numId w:val="21"/>
        </w:numPr>
        <w:spacing w:after="0" w:line="240" w:lineRule="auto"/>
        <w:contextualSpacing w:val="0"/>
        <w:jc w:val="both"/>
      </w:pPr>
      <w:r w:rsidRPr="0058050D">
        <w:t xml:space="preserve">energia </w:t>
      </w:r>
      <w:proofErr w:type="spellStart"/>
      <w:r w:rsidRPr="0058050D">
        <w:t>termalna-zestaw</w:t>
      </w:r>
      <w:proofErr w:type="spellEnd"/>
      <w:r w:rsidRPr="0058050D">
        <w:t xml:space="preserve"> demonstracyjny – 3 zestawy,</w:t>
      </w:r>
    </w:p>
    <w:p w:rsidR="0058050D" w:rsidRPr="0058050D" w:rsidRDefault="0058050D" w:rsidP="0058050D">
      <w:pPr>
        <w:pStyle w:val="Akapitzlist"/>
        <w:numPr>
          <w:ilvl w:val="0"/>
          <w:numId w:val="21"/>
        </w:numPr>
        <w:spacing w:after="0" w:line="240" w:lineRule="auto"/>
        <w:contextualSpacing w:val="0"/>
        <w:jc w:val="both"/>
      </w:pPr>
      <w:r w:rsidRPr="0058050D">
        <w:t>turbina wodna- model – 3 szt.,</w:t>
      </w:r>
    </w:p>
    <w:p w:rsidR="0058050D" w:rsidRPr="0058050D" w:rsidRDefault="0058050D" w:rsidP="0058050D">
      <w:pPr>
        <w:pStyle w:val="Akapitzlist"/>
        <w:numPr>
          <w:ilvl w:val="0"/>
          <w:numId w:val="21"/>
        </w:numPr>
        <w:spacing w:after="0" w:line="240" w:lineRule="auto"/>
        <w:contextualSpacing w:val="0"/>
        <w:jc w:val="both"/>
      </w:pPr>
      <w:r w:rsidRPr="0058050D">
        <w:t>odnawialne źródła energii- zestaw plansz – 1 zestaw,</w:t>
      </w:r>
    </w:p>
    <w:p w:rsidR="0058050D" w:rsidRPr="0058050D" w:rsidRDefault="0058050D" w:rsidP="0058050D">
      <w:pPr>
        <w:pStyle w:val="Akapitzlist"/>
        <w:numPr>
          <w:ilvl w:val="0"/>
          <w:numId w:val="21"/>
        </w:numPr>
        <w:spacing w:after="0" w:line="240" w:lineRule="auto"/>
        <w:contextualSpacing w:val="0"/>
        <w:jc w:val="both"/>
      </w:pPr>
      <w:r w:rsidRPr="0058050D">
        <w:t>rolety – 4 szt.,</w:t>
      </w:r>
    </w:p>
    <w:p w:rsidR="0058050D" w:rsidRPr="0058050D" w:rsidRDefault="0058050D" w:rsidP="0058050D">
      <w:pPr>
        <w:pStyle w:val="Akapitzlist"/>
        <w:numPr>
          <w:ilvl w:val="0"/>
          <w:numId w:val="21"/>
        </w:numPr>
        <w:spacing w:after="0" w:line="240" w:lineRule="auto"/>
        <w:contextualSpacing w:val="0"/>
        <w:jc w:val="both"/>
      </w:pPr>
      <w:r w:rsidRPr="0058050D">
        <w:t>fototapeta – 10 m</w:t>
      </w:r>
      <w:r w:rsidRPr="0058050D">
        <w:rPr>
          <w:vertAlign w:val="superscript"/>
        </w:rPr>
        <w:t>2</w:t>
      </w:r>
      <w:r w:rsidRPr="0058050D">
        <w:t>,</w:t>
      </w:r>
    </w:p>
    <w:p w:rsidR="0058050D" w:rsidRPr="0058050D" w:rsidRDefault="0058050D" w:rsidP="0058050D">
      <w:pPr>
        <w:pStyle w:val="Akapitzlist"/>
        <w:numPr>
          <w:ilvl w:val="0"/>
          <w:numId w:val="21"/>
        </w:numPr>
        <w:spacing w:after="0" w:line="240" w:lineRule="auto"/>
        <w:contextualSpacing w:val="0"/>
        <w:jc w:val="both"/>
      </w:pPr>
      <w:r w:rsidRPr="0058050D">
        <w:t>monitor interaktywny – 1 szt.,</w:t>
      </w:r>
    </w:p>
    <w:p w:rsidR="0058050D" w:rsidRPr="0058050D" w:rsidRDefault="0058050D" w:rsidP="0058050D">
      <w:pPr>
        <w:pStyle w:val="Akapitzlist"/>
        <w:numPr>
          <w:ilvl w:val="0"/>
          <w:numId w:val="21"/>
        </w:numPr>
        <w:spacing w:after="0" w:line="240" w:lineRule="auto"/>
        <w:contextualSpacing w:val="0"/>
        <w:jc w:val="both"/>
      </w:pPr>
      <w:r w:rsidRPr="0058050D">
        <w:t>tablica biała suchościeralna magnetyczna – 1 szt.</w:t>
      </w:r>
    </w:p>
    <w:p w:rsidR="0058050D" w:rsidRDefault="0058050D" w:rsidP="0058050D">
      <w:pPr>
        <w:widowControl w:val="0"/>
        <w:suppressAutoHyphens w:val="0"/>
        <w:autoSpaceDE w:val="0"/>
        <w:autoSpaceDN w:val="0"/>
        <w:adjustRightInd w:val="0"/>
        <w:spacing w:after="0" w:line="240" w:lineRule="auto"/>
        <w:jc w:val="both"/>
        <w:rPr>
          <w:rFonts w:cs="Arial"/>
          <w:bCs/>
          <w:color w:val="000000"/>
          <w:shd w:val="clear" w:color="auto" w:fill="FFFFFF"/>
        </w:rPr>
      </w:pPr>
      <w:r>
        <w:rPr>
          <w:rFonts w:cs="Arial"/>
          <w:bCs/>
          <w:color w:val="000000"/>
          <w:shd w:val="clear" w:color="auto" w:fill="FFFFFF"/>
        </w:rPr>
        <w:t xml:space="preserve">Szczegółową specyfikację ww. wyposażenia, przedstawia załącznik nr 1 do niniejszego zapytania ofertowego. </w:t>
      </w:r>
    </w:p>
    <w:p w:rsidR="00C50275" w:rsidRPr="00E664CF" w:rsidRDefault="00C50275" w:rsidP="00C50275">
      <w:pPr>
        <w:pStyle w:val="Akapitzlist"/>
        <w:widowControl w:val="0"/>
        <w:numPr>
          <w:ilvl w:val="0"/>
          <w:numId w:val="6"/>
        </w:numPr>
        <w:spacing w:after="0" w:line="240" w:lineRule="auto"/>
        <w:contextualSpacing w:val="0"/>
        <w:jc w:val="both"/>
      </w:pPr>
      <w:r w:rsidRPr="00E664CF">
        <w:t>Zamawiający</w:t>
      </w:r>
      <w:r w:rsidRPr="00E664CF">
        <w:rPr>
          <w:b/>
          <w:bCs/>
        </w:rPr>
        <w:t xml:space="preserve"> </w:t>
      </w:r>
      <w:r>
        <w:t>dopuszcza</w:t>
      </w:r>
      <w:r w:rsidRPr="00E664CF">
        <w:rPr>
          <w:b/>
          <w:bCs/>
        </w:rPr>
        <w:t xml:space="preserve"> </w:t>
      </w:r>
      <w:r>
        <w:t>możliwoś</w:t>
      </w:r>
      <w:r w:rsidR="0058050D">
        <w:t>ć</w:t>
      </w:r>
      <w:r w:rsidRPr="00E664CF">
        <w:t xml:space="preserve"> powierzeni</w:t>
      </w:r>
      <w:r>
        <w:t xml:space="preserve">a części lub całości zamówienia </w:t>
      </w:r>
      <w:r w:rsidRPr="00E664CF">
        <w:t>podwykonawcom.</w:t>
      </w:r>
    </w:p>
    <w:p w:rsidR="00C50275" w:rsidRPr="00E664CF" w:rsidRDefault="00C50275" w:rsidP="00C50275">
      <w:pPr>
        <w:spacing w:after="0"/>
        <w:jc w:val="both"/>
        <w:rPr>
          <w:b/>
        </w:rPr>
      </w:pPr>
    </w:p>
    <w:p w:rsidR="00C50275" w:rsidRDefault="00C50275" w:rsidP="00C50275">
      <w:pPr>
        <w:spacing w:after="0"/>
        <w:jc w:val="both"/>
        <w:rPr>
          <w:b/>
        </w:rPr>
      </w:pPr>
      <w:r>
        <w:rPr>
          <w:b/>
        </w:rPr>
        <w:t>III. KRYTERIA OCENY OFERT WRAZ ZE SPOSOBEM PRZYZNAWANIA PUNKTÓW</w:t>
      </w:r>
    </w:p>
    <w:p w:rsidR="00C50275" w:rsidRDefault="00C50275" w:rsidP="00C50275">
      <w:pPr>
        <w:spacing w:line="240" w:lineRule="auto"/>
        <w:jc w:val="both"/>
      </w:pPr>
      <w:r w:rsidRPr="0016604D">
        <w:t>Przy wyborze ofert Zamawiający kierować się będzie następującym kryterium:</w:t>
      </w:r>
      <w:r>
        <w:t xml:space="preserve"> </w:t>
      </w:r>
    </w:p>
    <w:p w:rsidR="00C50275" w:rsidRPr="0016604D" w:rsidRDefault="00C50275" w:rsidP="00C50275">
      <w:pPr>
        <w:spacing w:line="240" w:lineRule="auto"/>
        <w:jc w:val="both"/>
      </w:pPr>
      <w:r>
        <w:t xml:space="preserve">Kryterium 1. </w:t>
      </w:r>
      <w:r w:rsidR="00C87039">
        <w:t>cena</w:t>
      </w:r>
      <w:r>
        <w:t xml:space="preserve"> </w:t>
      </w:r>
      <w:r w:rsidR="00C87039">
        <w:t>–</w:t>
      </w:r>
      <w:r>
        <w:t xml:space="preserve"> </w:t>
      </w:r>
      <w:r w:rsidR="00C87039">
        <w:t>100%</w:t>
      </w:r>
    </w:p>
    <w:p w:rsidR="00C50275" w:rsidRPr="0016604D" w:rsidRDefault="00C50275" w:rsidP="00C50275">
      <w:pPr>
        <w:spacing w:after="0" w:line="240" w:lineRule="auto"/>
        <w:jc w:val="both"/>
      </w:pPr>
      <w:r w:rsidRPr="0016604D">
        <w:t xml:space="preserve">Zastosowanie będzie miał następujący wzór, wykorzystywany przy ocenie oferty:        </w:t>
      </w:r>
    </w:p>
    <w:p w:rsidR="00C87039" w:rsidRPr="0016604D" w:rsidRDefault="00C87039" w:rsidP="00C87039">
      <w:pPr>
        <w:spacing w:after="0" w:line="240" w:lineRule="auto"/>
        <w:jc w:val="both"/>
      </w:pPr>
      <w:r w:rsidRPr="0016604D">
        <w:t>A</w:t>
      </w:r>
      <w:r>
        <w:t xml:space="preserve"> = (Cena oferowana najniższa / </w:t>
      </w:r>
      <w:r w:rsidRPr="0016604D">
        <w:t xml:space="preserve">Cena oferty badanej) x 100 pkt  x </w:t>
      </w:r>
      <w:r>
        <w:t>10</w:t>
      </w:r>
      <w:r w:rsidRPr="0016604D">
        <w:t xml:space="preserve">0%   </w:t>
      </w:r>
    </w:p>
    <w:p w:rsidR="0058050D" w:rsidRDefault="00C50275" w:rsidP="00C50275">
      <w:pPr>
        <w:spacing w:after="0"/>
        <w:jc w:val="both"/>
        <w:rPr>
          <w:b/>
        </w:rPr>
      </w:pPr>
      <w:r>
        <w:rPr>
          <w:b/>
        </w:rPr>
        <w:t>I</w:t>
      </w:r>
    </w:p>
    <w:p w:rsidR="00C50275" w:rsidRPr="00E664CF" w:rsidRDefault="00C50275" w:rsidP="00C50275">
      <w:pPr>
        <w:spacing w:after="0"/>
        <w:jc w:val="both"/>
      </w:pPr>
      <w:r w:rsidRPr="00E664CF">
        <w:rPr>
          <w:b/>
        </w:rPr>
        <w:lastRenderedPageBreak/>
        <w:t>V. MIEJSCE ORAZ TERMIN SKŁADANIA OFERT</w:t>
      </w:r>
    </w:p>
    <w:p w:rsidR="00C50275" w:rsidRDefault="00C50275" w:rsidP="00C50275">
      <w:pPr>
        <w:pStyle w:val="Akapitzlist"/>
        <w:widowControl w:val="0"/>
        <w:numPr>
          <w:ilvl w:val="0"/>
          <w:numId w:val="1"/>
        </w:numPr>
        <w:tabs>
          <w:tab w:val="left" w:pos="2448"/>
        </w:tabs>
        <w:spacing w:after="0" w:line="240" w:lineRule="auto"/>
        <w:contextualSpacing w:val="0"/>
        <w:jc w:val="both"/>
      </w:pPr>
      <w:r>
        <w:t xml:space="preserve">Oferta powinna być dostarczona </w:t>
      </w:r>
      <w:r w:rsidRPr="00E664CF">
        <w:t xml:space="preserve">do dnia  </w:t>
      </w:r>
      <w:r w:rsidR="0058050D">
        <w:rPr>
          <w:b/>
        </w:rPr>
        <w:t>26.10</w:t>
      </w:r>
      <w:r w:rsidR="0093130A">
        <w:rPr>
          <w:b/>
        </w:rPr>
        <w:t>.2023</w:t>
      </w:r>
      <w:r w:rsidRPr="00BB510B">
        <w:rPr>
          <w:b/>
        </w:rPr>
        <w:t xml:space="preserve"> r.</w:t>
      </w:r>
      <w:r w:rsidRPr="00E664CF">
        <w:t xml:space="preserve"> do godz. </w:t>
      </w:r>
      <w:r w:rsidR="00C87039">
        <w:rPr>
          <w:b/>
        </w:rPr>
        <w:t>09:00</w:t>
      </w:r>
      <w:r>
        <w:t xml:space="preserve"> </w:t>
      </w:r>
      <w:r w:rsidRPr="00E664CF">
        <w:t xml:space="preserve">za pośrednictwem: </w:t>
      </w:r>
    </w:p>
    <w:p w:rsidR="00C50275" w:rsidRDefault="00C50275" w:rsidP="00C50275">
      <w:pPr>
        <w:pStyle w:val="Akapitzlist"/>
        <w:widowControl w:val="0"/>
        <w:numPr>
          <w:ilvl w:val="0"/>
          <w:numId w:val="5"/>
        </w:numPr>
        <w:tabs>
          <w:tab w:val="left" w:pos="2448"/>
        </w:tabs>
        <w:spacing w:after="0" w:line="240" w:lineRule="auto"/>
        <w:contextualSpacing w:val="0"/>
        <w:jc w:val="both"/>
      </w:pPr>
      <w:r w:rsidRPr="00384DFF">
        <w:t>poczty, kuriera lub osobiście na adres: Urząd Miasta i Gminy Chodecz, ul. Kaliska 2, 87 – 860 Chodecz (l</w:t>
      </w:r>
      <w:r>
        <w:t>iczy się data wpływu do Urzędu),</w:t>
      </w:r>
    </w:p>
    <w:p w:rsidR="00C50275" w:rsidRDefault="00C50275" w:rsidP="00C50275">
      <w:pPr>
        <w:pStyle w:val="Akapitzlist"/>
        <w:widowControl w:val="0"/>
        <w:numPr>
          <w:ilvl w:val="0"/>
          <w:numId w:val="5"/>
        </w:numPr>
        <w:tabs>
          <w:tab w:val="left" w:pos="2448"/>
        </w:tabs>
        <w:spacing w:after="0" w:line="240" w:lineRule="auto"/>
        <w:contextualSpacing w:val="0"/>
        <w:jc w:val="both"/>
      </w:pPr>
      <w:r>
        <w:t xml:space="preserve">poczty elektronicznej na adres: </w:t>
      </w:r>
      <w:hyperlink r:id="rId8" w:history="1">
        <w:r w:rsidR="00C87039" w:rsidRPr="002E290E">
          <w:rPr>
            <w:rStyle w:val="Hipercze"/>
          </w:rPr>
          <w:t>inwestycje@chodecz.pl</w:t>
        </w:r>
      </w:hyperlink>
      <w:r w:rsidR="00C87039">
        <w:t xml:space="preserve"> </w:t>
      </w:r>
      <w:r>
        <w:t>.</w:t>
      </w:r>
    </w:p>
    <w:p w:rsidR="00C50275" w:rsidRDefault="00C50275" w:rsidP="00C50275">
      <w:pPr>
        <w:pStyle w:val="Akapitzlist"/>
        <w:widowControl w:val="0"/>
        <w:numPr>
          <w:ilvl w:val="0"/>
          <w:numId w:val="5"/>
        </w:numPr>
        <w:tabs>
          <w:tab w:val="left" w:pos="2448"/>
        </w:tabs>
        <w:spacing w:after="0" w:line="240" w:lineRule="auto"/>
        <w:contextualSpacing w:val="0"/>
        <w:jc w:val="both"/>
      </w:pPr>
      <w:r>
        <w:t>faxu na numer 054 2848 070.</w:t>
      </w:r>
    </w:p>
    <w:p w:rsidR="00C50275" w:rsidRDefault="00C50275" w:rsidP="00C50275">
      <w:pPr>
        <w:pStyle w:val="Akapitzlist"/>
        <w:widowControl w:val="0"/>
        <w:numPr>
          <w:ilvl w:val="0"/>
          <w:numId w:val="1"/>
        </w:numPr>
        <w:tabs>
          <w:tab w:val="left" w:pos="2448"/>
        </w:tabs>
        <w:spacing w:after="0" w:line="240" w:lineRule="auto"/>
        <w:contextualSpacing w:val="0"/>
        <w:jc w:val="both"/>
      </w:pPr>
      <w:r w:rsidRPr="00E664CF">
        <w:t>Zamawiający dokona otwarcia ofert</w:t>
      </w:r>
      <w:r w:rsidRPr="00BB510B">
        <w:rPr>
          <w:b/>
        </w:rPr>
        <w:t xml:space="preserve"> w dniu </w:t>
      </w:r>
      <w:r w:rsidR="0058050D">
        <w:rPr>
          <w:b/>
          <w:bCs/>
        </w:rPr>
        <w:t>26.10</w:t>
      </w:r>
      <w:r w:rsidR="0093130A">
        <w:rPr>
          <w:b/>
          <w:bCs/>
        </w:rPr>
        <w:t>.2023</w:t>
      </w:r>
      <w:r w:rsidR="00C87039">
        <w:rPr>
          <w:b/>
          <w:bCs/>
        </w:rPr>
        <w:t xml:space="preserve"> r.</w:t>
      </w:r>
      <w:r w:rsidRPr="00BB510B">
        <w:rPr>
          <w:b/>
        </w:rPr>
        <w:t xml:space="preserve"> o godz. </w:t>
      </w:r>
      <w:r w:rsidR="00C87039">
        <w:rPr>
          <w:b/>
        </w:rPr>
        <w:t>09:</w:t>
      </w:r>
      <w:r w:rsidR="001778DF">
        <w:rPr>
          <w:b/>
        </w:rPr>
        <w:t>30</w:t>
      </w:r>
      <w:r w:rsidRPr="00BB510B">
        <w:rPr>
          <w:b/>
        </w:rPr>
        <w:t xml:space="preserve"> w </w:t>
      </w:r>
      <w:r w:rsidRPr="0016604D">
        <w:rPr>
          <w:b/>
        </w:rPr>
        <w:t>Urzędzie Miasta i Gminy Chodecz,</w:t>
      </w:r>
      <w:r w:rsidRPr="00E664CF">
        <w:t xml:space="preserve"> ul. Kaliska 2, 87 – 860 Chodecz.</w:t>
      </w:r>
    </w:p>
    <w:p w:rsidR="00C50275" w:rsidRDefault="00C50275" w:rsidP="00C50275">
      <w:pPr>
        <w:pStyle w:val="Akapitzlist"/>
        <w:widowControl w:val="0"/>
        <w:numPr>
          <w:ilvl w:val="0"/>
          <w:numId w:val="1"/>
        </w:numPr>
        <w:tabs>
          <w:tab w:val="left" w:pos="2448"/>
        </w:tabs>
        <w:spacing w:after="0" w:line="240" w:lineRule="auto"/>
        <w:contextualSpacing w:val="0"/>
        <w:jc w:val="both"/>
      </w:pPr>
      <w:r w:rsidRPr="00E664CF">
        <w:t>Oferty złożone po terminie nie będą rozpatrywane</w:t>
      </w:r>
      <w:r>
        <w:t>.</w:t>
      </w:r>
    </w:p>
    <w:p w:rsidR="00C50275" w:rsidRDefault="00C50275" w:rsidP="00C50275">
      <w:pPr>
        <w:pStyle w:val="Akapitzlist"/>
        <w:widowControl w:val="0"/>
        <w:numPr>
          <w:ilvl w:val="0"/>
          <w:numId w:val="1"/>
        </w:numPr>
        <w:tabs>
          <w:tab w:val="left" w:pos="2448"/>
        </w:tabs>
        <w:spacing w:after="0" w:line="240" w:lineRule="auto"/>
        <w:contextualSpacing w:val="0"/>
        <w:jc w:val="both"/>
      </w:pPr>
      <w:r w:rsidRPr="00E664CF">
        <w:t>Oferent może przed upływem terminu składania ofert zmienić lub wycofać swoją ofertę.</w:t>
      </w:r>
    </w:p>
    <w:p w:rsidR="00C50275" w:rsidRPr="00E664CF" w:rsidRDefault="00C50275" w:rsidP="00C50275">
      <w:pPr>
        <w:pStyle w:val="Akapitzlist"/>
        <w:widowControl w:val="0"/>
        <w:numPr>
          <w:ilvl w:val="0"/>
          <w:numId w:val="1"/>
        </w:numPr>
        <w:tabs>
          <w:tab w:val="left" w:pos="2448"/>
        </w:tabs>
        <w:spacing w:after="0" w:line="240" w:lineRule="auto"/>
        <w:contextualSpacing w:val="0"/>
        <w:jc w:val="both"/>
      </w:pPr>
      <w:r w:rsidRPr="00E664CF">
        <w:t>W toku badania i oceny ofert Zamawiający może żądać od oferentów wyjaśnień dotyczących treści złożonych ofert.</w:t>
      </w:r>
    </w:p>
    <w:p w:rsidR="00C50275" w:rsidRDefault="00C50275" w:rsidP="00C50275">
      <w:pPr>
        <w:spacing w:after="0"/>
        <w:jc w:val="both"/>
        <w:rPr>
          <w:b/>
        </w:rPr>
      </w:pPr>
    </w:p>
    <w:p w:rsidR="00C50275" w:rsidRDefault="00C50275" w:rsidP="00C50275">
      <w:pPr>
        <w:spacing w:after="0"/>
        <w:jc w:val="both"/>
      </w:pPr>
      <w:r>
        <w:rPr>
          <w:b/>
        </w:rPr>
        <w:t>V</w:t>
      </w:r>
      <w:r w:rsidRPr="00E664CF">
        <w:rPr>
          <w:b/>
        </w:rPr>
        <w:t xml:space="preserve">. TERMIN </w:t>
      </w:r>
      <w:r>
        <w:rPr>
          <w:b/>
        </w:rPr>
        <w:t>REALIZACJI</w:t>
      </w:r>
      <w:r w:rsidRPr="00E664CF">
        <w:rPr>
          <w:b/>
        </w:rPr>
        <w:t xml:space="preserve"> ZAMÓWIENIA</w:t>
      </w:r>
    </w:p>
    <w:p w:rsidR="00C50275" w:rsidRPr="00E664CF" w:rsidRDefault="00C50275" w:rsidP="00C50275">
      <w:pPr>
        <w:spacing w:after="0"/>
        <w:jc w:val="both"/>
      </w:pPr>
      <w:r w:rsidRPr="00E664CF">
        <w:t xml:space="preserve">Termin </w:t>
      </w:r>
      <w:r>
        <w:t>realizacji</w:t>
      </w:r>
      <w:r w:rsidRPr="00E664CF">
        <w:t xml:space="preserve"> przedmiotu zamówienia: </w:t>
      </w:r>
      <w:r w:rsidR="00B1522B">
        <w:rPr>
          <w:b/>
        </w:rPr>
        <w:t>do 30.</w:t>
      </w:r>
      <w:r w:rsidR="0058050D">
        <w:rPr>
          <w:b/>
        </w:rPr>
        <w:t>11</w:t>
      </w:r>
      <w:r w:rsidR="00B1522B">
        <w:rPr>
          <w:b/>
        </w:rPr>
        <w:t>.2023</w:t>
      </w:r>
      <w:r w:rsidR="00C87039" w:rsidRPr="00C87039">
        <w:rPr>
          <w:b/>
        </w:rPr>
        <w:t xml:space="preserve"> r.</w:t>
      </w:r>
      <w:r w:rsidRPr="00451092">
        <w:rPr>
          <w:b/>
          <w:bCs/>
        </w:rPr>
        <w:t xml:space="preserve"> </w:t>
      </w:r>
    </w:p>
    <w:p w:rsidR="00C50275" w:rsidRDefault="00C50275" w:rsidP="00C50275">
      <w:pPr>
        <w:spacing w:after="0"/>
        <w:jc w:val="both"/>
        <w:rPr>
          <w:b/>
        </w:rPr>
      </w:pPr>
    </w:p>
    <w:p w:rsidR="00C50275" w:rsidRPr="00E664CF" w:rsidRDefault="00C50275" w:rsidP="00C50275">
      <w:pPr>
        <w:spacing w:after="0"/>
        <w:jc w:val="both"/>
      </w:pPr>
      <w:r>
        <w:rPr>
          <w:b/>
        </w:rPr>
        <w:t>VI</w:t>
      </w:r>
      <w:r w:rsidRPr="00E664CF">
        <w:rPr>
          <w:b/>
        </w:rPr>
        <w:t>. OPIS SPOSOBU PRZYGOTOWANIA OFERTY</w:t>
      </w:r>
    </w:p>
    <w:p w:rsidR="00C50275" w:rsidRDefault="00C50275" w:rsidP="00C50275">
      <w:pPr>
        <w:pStyle w:val="Akapitzlist"/>
        <w:numPr>
          <w:ilvl w:val="0"/>
          <w:numId w:val="3"/>
        </w:numPr>
        <w:suppressAutoHyphens w:val="0"/>
        <w:spacing w:after="0" w:line="240" w:lineRule="auto"/>
        <w:contextualSpacing w:val="0"/>
        <w:jc w:val="both"/>
      </w:pPr>
      <w:r w:rsidRPr="00E664CF">
        <w:t xml:space="preserve">Oferent </w:t>
      </w:r>
      <w:r w:rsidR="0093130A">
        <w:t>musi</w:t>
      </w:r>
      <w:r w:rsidRPr="00E664CF">
        <w:t xml:space="preserve"> złożyć ofertę na formularzu </w:t>
      </w:r>
      <w:r>
        <w:t xml:space="preserve">nr 1 </w:t>
      </w:r>
      <w:r w:rsidRPr="00E664CF">
        <w:t>załączonym do niniejszego zapytania.</w:t>
      </w:r>
    </w:p>
    <w:p w:rsidR="00C50275" w:rsidRPr="00E664CF" w:rsidRDefault="00C50275" w:rsidP="00C50275">
      <w:pPr>
        <w:pStyle w:val="Akapitzlist"/>
        <w:numPr>
          <w:ilvl w:val="0"/>
          <w:numId w:val="3"/>
        </w:numPr>
        <w:suppressAutoHyphens w:val="0"/>
        <w:spacing w:after="0" w:line="240" w:lineRule="auto"/>
        <w:contextualSpacing w:val="0"/>
        <w:jc w:val="both"/>
      </w:pPr>
      <w:r w:rsidRPr="00283C77">
        <w:rPr>
          <w:u w:val="single"/>
        </w:rPr>
        <w:t>Oferta powinna być:</w:t>
      </w:r>
    </w:p>
    <w:p w:rsidR="00C50275" w:rsidRPr="00E664CF" w:rsidRDefault="00C50275" w:rsidP="00C50275">
      <w:pPr>
        <w:spacing w:after="0" w:line="240" w:lineRule="auto"/>
        <w:ind w:left="360"/>
        <w:jc w:val="both"/>
      </w:pPr>
      <w:r w:rsidRPr="00E664CF">
        <w:t>- opatrzona pieczątką firmową,</w:t>
      </w:r>
    </w:p>
    <w:p w:rsidR="00C50275" w:rsidRPr="00E664CF" w:rsidRDefault="00C50275" w:rsidP="00C50275">
      <w:pPr>
        <w:spacing w:after="0" w:line="240" w:lineRule="auto"/>
        <w:ind w:left="360"/>
        <w:jc w:val="both"/>
      </w:pPr>
      <w:r w:rsidRPr="00E664CF">
        <w:t xml:space="preserve">- posiadać datę sporządzenia, </w:t>
      </w:r>
    </w:p>
    <w:p w:rsidR="00C50275" w:rsidRPr="00E664CF" w:rsidRDefault="00C50275" w:rsidP="00C50275">
      <w:pPr>
        <w:spacing w:after="0" w:line="240" w:lineRule="auto"/>
        <w:ind w:left="360"/>
        <w:jc w:val="both"/>
      </w:pPr>
      <w:r w:rsidRPr="00E664CF">
        <w:t>- zawierać adres lub siedzibę oferenta, numer telefonu, numer NIP,</w:t>
      </w:r>
    </w:p>
    <w:p w:rsidR="00C50275" w:rsidRPr="00E664CF" w:rsidRDefault="00C50275" w:rsidP="00C50275">
      <w:pPr>
        <w:spacing w:after="0" w:line="240" w:lineRule="auto"/>
        <w:ind w:left="360"/>
        <w:jc w:val="both"/>
      </w:pPr>
      <w:r w:rsidRPr="00E664CF">
        <w:t>- podpisana czytelnie przez oferenta</w:t>
      </w:r>
      <w:r>
        <w:t>.</w:t>
      </w:r>
    </w:p>
    <w:p w:rsidR="00C50275" w:rsidRDefault="00C50275" w:rsidP="00C50275">
      <w:pPr>
        <w:pStyle w:val="Akapitzlist"/>
        <w:numPr>
          <w:ilvl w:val="0"/>
          <w:numId w:val="3"/>
        </w:numPr>
        <w:suppressAutoHyphens w:val="0"/>
        <w:spacing w:after="0" w:line="240" w:lineRule="auto"/>
        <w:contextualSpacing w:val="0"/>
        <w:jc w:val="both"/>
      </w:pPr>
      <w:r w:rsidRPr="00451092">
        <w:t>Koszty związane z przygotowaniem oferty ponosi składający ofertę.</w:t>
      </w:r>
    </w:p>
    <w:p w:rsidR="00C50275" w:rsidRDefault="00C50275" w:rsidP="00C50275">
      <w:pPr>
        <w:pStyle w:val="Akapitzlist"/>
        <w:numPr>
          <w:ilvl w:val="0"/>
          <w:numId w:val="3"/>
        </w:numPr>
        <w:suppressAutoHyphens w:val="0"/>
        <w:spacing w:after="0" w:line="240" w:lineRule="auto"/>
        <w:contextualSpacing w:val="0"/>
        <w:jc w:val="both"/>
      </w:pPr>
      <w:r w:rsidRPr="00451092">
        <w:t>Ewentualne poprawki w ofercie muszą być naniesione czytelnie oraz opatrzone czytelnym podpisem osoby sporządzającej ofertę.</w:t>
      </w:r>
    </w:p>
    <w:p w:rsidR="00C50275" w:rsidRDefault="00C50275" w:rsidP="00C50275">
      <w:pPr>
        <w:pStyle w:val="Akapitzlist"/>
        <w:numPr>
          <w:ilvl w:val="0"/>
          <w:numId w:val="3"/>
        </w:numPr>
        <w:suppressAutoHyphens w:val="0"/>
        <w:spacing w:after="0" w:line="240" w:lineRule="auto"/>
        <w:contextualSpacing w:val="0"/>
        <w:jc w:val="both"/>
      </w:pPr>
      <w:r>
        <w:t>Pozycje dotyczące ceny, jeśli nie zostaną uzupełnione, zostaną uznane jako brakujące a oferta niekompletna, co będzie skutkować jej odrzuceniem.</w:t>
      </w:r>
    </w:p>
    <w:p w:rsidR="00C50275" w:rsidRPr="00451092" w:rsidRDefault="00C50275" w:rsidP="00C50275">
      <w:pPr>
        <w:pStyle w:val="Akapitzlist"/>
        <w:spacing w:after="0"/>
        <w:ind w:left="360"/>
        <w:jc w:val="both"/>
      </w:pPr>
    </w:p>
    <w:p w:rsidR="00C50275" w:rsidRPr="00E664CF" w:rsidRDefault="00C50275" w:rsidP="00C50275">
      <w:pPr>
        <w:spacing w:after="0"/>
        <w:jc w:val="both"/>
      </w:pPr>
      <w:r w:rsidRPr="00E664CF">
        <w:rPr>
          <w:b/>
        </w:rPr>
        <w:t>VII. INFORMACJE DOTYCZĄCE WYBORU NAJKORZYSTNIEJSZEJ OFERTY</w:t>
      </w:r>
    </w:p>
    <w:p w:rsidR="00C50275" w:rsidRDefault="00C50275" w:rsidP="00C50275">
      <w:pPr>
        <w:pStyle w:val="Akapitzlist"/>
        <w:widowControl w:val="0"/>
        <w:numPr>
          <w:ilvl w:val="0"/>
          <w:numId w:val="2"/>
        </w:numPr>
        <w:spacing w:after="0" w:line="240" w:lineRule="auto"/>
        <w:contextualSpacing w:val="0"/>
        <w:jc w:val="both"/>
      </w:pPr>
      <w:r>
        <w:t xml:space="preserve">O </w:t>
      </w:r>
      <w:r w:rsidRPr="00E664CF">
        <w:t>wyborze najkorzystniejszej oferty Z</w:t>
      </w:r>
      <w:r>
        <w:t xml:space="preserve">amawiający zawiadomi oferentów </w:t>
      </w:r>
      <w:r w:rsidRPr="00E664CF">
        <w:t>w sposób zwyczajowo przyjęty</w:t>
      </w:r>
      <w:r>
        <w:t>, tj. za pośrednictwem poczty elektronicznej przesyłając wyniki zapytania ofertowego na adres e-mail wskazany w ofercie</w:t>
      </w:r>
      <w:r w:rsidRPr="00E664CF">
        <w:t>.</w:t>
      </w:r>
    </w:p>
    <w:p w:rsidR="00C50275" w:rsidRPr="00DE1B60" w:rsidRDefault="00C50275" w:rsidP="00C50275">
      <w:pPr>
        <w:pStyle w:val="Akapitzlist"/>
        <w:widowControl w:val="0"/>
        <w:numPr>
          <w:ilvl w:val="0"/>
          <w:numId w:val="2"/>
        </w:numPr>
        <w:spacing w:after="0" w:line="240" w:lineRule="auto"/>
        <w:contextualSpacing w:val="0"/>
        <w:jc w:val="both"/>
        <w:rPr>
          <w:rFonts w:asciiTheme="minorHAnsi" w:hAnsiTheme="minorHAnsi"/>
        </w:rPr>
      </w:pPr>
      <w:r w:rsidRPr="00DE1B60">
        <w:rPr>
          <w:rFonts w:asciiTheme="minorHAnsi" w:hAnsiTheme="minorHAnsi"/>
        </w:rPr>
        <w:t>Zamawiający zawrze umowę z wybranym Oferentem po przekazaniu zawiadomienia o wyborze Oferenta, ale nie później niż w terminie związania ofertą.</w:t>
      </w:r>
    </w:p>
    <w:p w:rsidR="00C50275" w:rsidRPr="00DE1B60" w:rsidRDefault="00C50275" w:rsidP="00C50275">
      <w:pPr>
        <w:pStyle w:val="Default"/>
        <w:numPr>
          <w:ilvl w:val="0"/>
          <w:numId w:val="2"/>
        </w:numPr>
        <w:rPr>
          <w:rFonts w:asciiTheme="minorHAnsi" w:hAnsiTheme="minorHAnsi"/>
          <w:sz w:val="22"/>
          <w:szCs w:val="22"/>
        </w:rPr>
      </w:pPr>
      <w:r w:rsidRPr="00DE1B60">
        <w:rPr>
          <w:rFonts w:asciiTheme="minorHAnsi" w:hAnsiTheme="minorHAnsi"/>
          <w:bCs/>
          <w:sz w:val="22"/>
          <w:szCs w:val="22"/>
        </w:rPr>
        <w:t xml:space="preserve">Warunki zmiany umowy: </w:t>
      </w:r>
    </w:p>
    <w:p w:rsidR="00C50275" w:rsidRPr="00DE1B60" w:rsidRDefault="00C50275" w:rsidP="00C50275">
      <w:pPr>
        <w:pStyle w:val="Default"/>
        <w:numPr>
          <w:ilvl w:val="0"/>
          <w:numId w:val="4"/>
        </w:numPr>
        <w:spacing w:after="48"/>
        <w:rPr>
          <w:rFonts w:asciiTheme="minorHAnsi" w:hAnsiTheme="minorHAnsi"/>
          <w:sz w:val="22"/>
          <w:szCs w:val="22"/>
        </w:rPr>
      </w:pPr>
      <w:r w:rsidRPr="00DE1B60">
        <w:rPr>
          <w:rFonts w:asciiTheme="minorHAnsi" w:hAnsiTheme="minorHAnsi"/>
          <w:sz w:val="22"/>
          <w:szCs w:val="22"/>
        </w:rPr>
        <w:t xml:space="preserve">Zamawiający przewiduje możliwość zmiany umowy, w przypadku gdy nastąpi zmiana powszechnie obowiązujących przepisów prawa w zakresie mającym wpływ na realizację przedmiotu umowy. </w:t>
      </w:r>
    </w:p>
    <w:p w:rsidR="00C50275" w:rsidRDefault="00C50275" w:rsidP="00C50275">
      <w:pPr>
        <w:pStyle w:val="Default"/>
        <w:numPr>
          <w:ilvl w:val="0"/>
          <w:numId w:val="4"/>
        </w:numPr>
        <w:rPr>
          <w:rFonts w:asciiTheme="minorHAnsi" w:hAnsiTheme="minorHAnsi"/>
          <w:sz w:val="22"/>
          <w:szCs w:val="22"/>
        </w:rPr>
      </w:pPr>
      <w:r w:rsidRPr="00DE1B60">
        <w:rPr>
          <w:rFonts w:asciiTheme="minorHAnsi" w:hAnsiTheme="minorHAnsi"/>
          <w:sz w:val="22"/>
          <w:szCs w:val="22"/>
        </w:rPr>
        <w:t xml:space="preserve">Zamawiający przewiduje możliwość zmiany umowy, w przypadku zaistnienia okoliczności spowodowanych czynnikami zewnętrznymi, np. okoliczności zewnętrzne mogące mieć wpływ na realizację postanowień umowy. </w:t>
      </w:r>
    </w:p>
    <w:p w:rsidR="00C50275" w:rsidRPr="00DE1B60" w:rsidRDefault="00C50275" w:rsidP="00C50275">
      <w:pPr>
        <w:pStyle w:val="Default"/>
        <w:numPr>
          <w:ilvl w:val="0"/>
          <w:numId w:val="4"/>
        </w:numPr>
        <w:rPr>
          <w:rFonts w:asciiTheme="minorHAnsi" w:hAnsiTheme="minorHAnsi"/>
          <w:sz w:val="22"/>
          <w:szCs w:val="22"/>
        </w:rPr>
      </w:pPr>
      <w:r w:rsidRPr="00DE1B60">
        <w:rPr>
          <w:rFonts w:asciiTheme="minorHAnsi" w:hAnsiTheme="minorHAnsi"/>
          <w:sz w:val="22"/>
          <w:szCs w:val="22"/>
        </w:rPr>
        <w:t>Zamawiający przewiduje możliwość zmiany umowy</w:t>
      </w:r>
      <w:r>
        <w:rPr>
          <w:rFonts w:asciiTheme="minorHAnsi" w:hAnsiTheme="minorHAnsi"/>
          <w:sz w:val="22"/>
          <w:szCs w:val="22"/>
        </w:rPr>
        <w:t xml:space="preserve"> w zakresie terminu realizacji umowy</w:t>
      </w:r>
      <w:r w:rsidRPr="00DE1B60">
        <w:rPr>
          <w:rFonts w:asciiTheme="minorHAnsi" w:hAnsiTheme="minorHAnsi"/>
          <w:sz w:val="22"/>
          <w:szCs w:val="22"/>
        </w:rPr>
        <w:t xml:space="preserve">, w przypadku </w:t>
      </w:r>
      <w:r>
        <w:rPr>
          <w:rFonts w:asciiTheme="minorHAnsi" w:hAnsiTheme="minorHAnsi"/>
          <w:sz w:val="22"/>
          <w:szCs w:val="22"/>
        </w:rPr>
        <w:t>zmiany terminu realizacji umowy z głównym Wykonawcą robót budowlanych.</w:t>
      </w:r>
    </w:p>
    <w:p w:rsidR="00C50275" w:rsidRDefault="00C50275" w:rsidP="00C50275">
      <w:pPr>
        <w:pStyle w:val="Akapitzlist"/>
        <w:widowControl w:val="0"/>
        <w:numPr>
          <w:ilvl w:val="0"/>
          <w:numId w:val="2"/>
        </w:numPr>
        <w:spacing w:after="0" w:line="240" w:lineRule="auto"/>
        <w:contextualSpacing w:val="0"/>
        <w:jc w:val="both"/>
      </w:pPr>
      <w:r w:rsidRPr="00DE1B60">
        <w:rPr>
          <w:rFonts w:asciiTheme="minorHAnsi" w:hAnsiTheme="minorHAnsi"/>
        </w:rPr>
        <w:t>Jeżeli Oferent, którego oferta została wybrana, uchyli się od zawarcia umowy, Zamawiający wybierze kolejną ofertę najkorzystniejszą spośród</w:t>
      </w:r>
      <w:r>
        <w:t xml:space="preserve"> złożonych ofert, bez przeprowadzania ich ponownej oceny.</w:t>
      </w:r>
    </w:p>
    <w:p w:rsidR="00C50275" w:rsidRDefault="00C50275" w:rsidP="00C50275">
      <w:pPr>
        <w:pStyle w:val="Akapitzlist"/>
        <w:widowControl w:val="0"/>
        <w:numPr>
          <w:ilvl w:val="0"/>
          <w:numId w:val="2"/>
        </w:numPr>
        <w:spacing w:after="0" w:line="240" w:lineRule="auto"/>
        <w:contextualSpacing w:val="0"/>
        <w:jc w:val="both"/>
      </w:pPr>
      <w:r>
        <w:t>Do prowadzonego postępowania nie przysługują Oferentom środki ochrony prawnej określone w przepisach ustawy Prawo zamówień publicznych, tj. odwołanie, skarga.</w:t>
      </w:r>
    </w:p>
    <w:p w:rsidR="00C50275" w:rsidRPr="00E664CF" w:rsidRDefault="00C50275" w:rsidP="00C50275">
      <w:pPr>
        <w:pStyle w:val="Akapitzlist"/>
        <w:widowControl w:val="0"/>
        <w:numPr>
          <w:ilvl w:val="0"/>
          <w:numId w:val="2"/>
        </w:numPr>
        <w:spacing w:after="0" w:line="240" w:lineRule="auto"/>
        <w:contextualSpacing w:val="0"/>
        <w:jc w:val="both"/>
      </w:pPr>
      <w:r w:rsidRPr="00E664CF">
        <w:t>Zamawiający zastrzega sobie prawo unieważnienia postępowania, w tym zamknięcia postępowania bez dokonania</w:t>
      </w:r>
      <w:r>
        <w:t xml:space="preserve"> wyboru którejkolwiek z ofert, </w:t>
      </w:r>
      <w:r w:rsidRPr="00E664CF">
        <w:t>bez podania przyczyny, na każdym etapie postępowania. W takim przypadku z tego tytułu Wykonawcom nie przysługują żadne roszczenia wobec Zamawiającego.</w:t>
      </w:r>
    </w:p>
    <w:p w:rsidR="00C50275" w:rsidRDefault="00C50275" w:rsidP="00C50275">
      <w:pPr>
        <w:jc w:val="both"/>
        <w:rPr>
          <w:b/>
        </w:rPr>
      </w:pPr>
    </w:p>
    <w:p w:rsidR="0093130A" w:rsidRPr="00E664CF" w:rsidRDefault="0093130A" w:rsidP="00C50275">
      <w:pPr>
        <w:jc w:val="both"/>
        <w:rPr>
          <w:b/>
        </w:rPr>
      </w:pPr>
    </w:p>
    <w:p w:rsidR="00C50275" w:rsidRPr="00E664CF" w:rsidRDefault="00C50275" w:rsidP="00C50275">
      <w:pPr>
        <w:spacing w:after="0"/>
        <w:jc w:val="both"/>
      </w:pPr>
      <w:r w:rsidRPr="00E664CF">
        <w:rPr>
          <w:b/>
        </w:rPr>
        <w:lastRenderedPageBreak/>
        <w:t>VIII. DODATKOWE INFORMACJE</w:t>
      </w:r>
    </w:p>
    <w:p w:rsidR="00C50275" w:rsidRPr="00E664CF" w:rsidRDefault="00C50275" w:rsidP="00C50275">
      <w:pPr>
        <w:jc w:val="both"/>
      </w:pPr>
      <w:r w:rsidRPr="00E664CF">
        <w:t xml:space="preserve">Dodatkowych informacji udziela </w:t>
      </w:r>
      <w:r w:rsidR="00C87039">
        <w:t>Agata Drzewiecka</w:t>
      </w:r>
      <w:r w:rsidRPr="00E664CF">
        <w:t xml:space="preserve"> pod numerem telefonu </w:t>
      </w:r>
      <w:r w:rsidR="00C87039">
        <w:t>054 2848 070 wew. 32</w:t>
      </w:r>
      <w:r w:rsidRPr="00E664CF">
        <w:t xml:space="preserve"> oraz adresem email: </w:t>
      </w:r>
      <w:hyperlink r:id="rId9" w:history="1">
        <w:r w:rsidR="00C87039" w:rsidRPr="002E290E">
          <w:rPr>
            <w:rStyle w:val="Hipercze"/>
          </w:rPr>
          <w:t>inwestycje@chodecz.pl</w:t>
        </w:r>
      </w:hyperlink>
      <w:r w:rsidR="00C87039">
        <w:t xml:space="preserve"> .</w:t>
      </w:r>
    </w:p>
    <w:p w:rsidR="00C50275" w:rsidRPr="00E664CF" w:rsidRDefault="00C50275" w:rsidP="00C50275">
      <w:pPr>
        <w:jc w:val="both"/>
      </w:pPr>
      <w:r w:rsidRPr="00E664CF">
        <w:rPr>
          <w:b/>
        </w:rPr>
        <w:t>IX. ZAŁĄCZNIKI</w:t>
      </w:r>
    </w:p>
    <w:p w:rsidR="0058050D" w:rsidRDefault="0058050D" w:rsidP="00C50275">
      <w:pPr>
        <w:widowControl w:val="0"/>
        <w:spacing w:after="0" w:line="240" w:lineRule="auto"/>
        <w:jc w:val="both"/>
      </w:pPr>
      <w:r>
        <w:t xml:space="preserve">1. Szczegółowa specyfikacja wyposażenia. </w:t>
      </w:r>
    </w:p>
    <w:p w:rsidR="00C50275" w:rsidRPr="00E664CF" w:rsidRDefault="0058050D" w:rsidP="00C50275">
      <w:pPr>
        <w:widowControl w:val="0"/>
        <w:spacing w:after="0" w:line="240" w:lineRule="auto"/>
        <w:jc w:val="both"/>
        <w:sectPr w:rsidR="00C50275" w:rsidRPr="00E664CF" w:rsidSect="008024B7">
          <w:headerReference w:type="default" r:id="rId10"/>
          <w:footerReference w:type="default" r:id="rId11"/>
          <w:pgSz w:w="11906" w:h="16838"/>
          <w:pgMar w:top="993" w:right="1134" w:bottom="1134" w:left="1134" w:header="0" w:footer="0" w:gutter="0"/>
          <w:cols w:space="708"/>
          <w:formProt w:val="0"/>
          <w:docGrid w:linePitch="240" w:charSpace="-6145"/>
        </w:sectPr>
      </w:pPr>
      <w:r>
        <w:t>2</w:t>
      </w:r>
      <w:r w:rsidR="00C87039">
        <w:t xml:space="preserve">. </w:t>
      </w:r>
      <w:r w:rsidR="00C50275" w:rsidRPr="00E664CF">
        <w:t>Wzór formularza ofertowego.</w:t>
      </w:r>
    </w:p>
    <w:p w:rsidR="0058050D" w:rsidRPr="00E664CF" w:rsidRDefault="0058050D" w:rsidP="0058050D">
      <w:pPr>
        <w:spacing w:after="0" w:line="240" w:lineRule="auto"/>
        <w:jc w:val="right"/>
      </w:pPr>
      <w:r w:rsidRPr="00E664CF">
        <w:rPr>
          <w:b/>
        </w:rPr>
        <w:lastRenderedPageBreak/>
        <w:t xml:space="preserve">Załącznik nr </w:t>
      </w:r>
      <w:r>
        <w:rPr>
          <w:b/>
        </w:rPr>
        <w:t>1</w:t>
      </w:r>
    </w:p>
    <w:p w:rsidR="0058050D" w:rsidRDefault="0058050D" w:rsidP="0058050D">
      <w:pPr>
        <w:spacing w:after="0" w:line="240" w:lineRule="auto"/>
        <w:jc w:val="right"/>
        <w:rPr>
          <w:b/>
        </w:rPr>
      </w:pPr>
      <w:r w:rsidRPr="00E664CF">
        <w:rPr>
          <w:b/>
        </w:rPr>
        <w:t>do procedury zapytania ofertowego</w:t>
      </w:r>
    </w:p>
    <w:p w:rsidR="0065130A" w:rsidRDefault="0065130A">
      <w:pPr>
        <w:suppressAutoHyphens w:val="0"/>
        <w:spacing w:after="160" w:line="259" w:lineRule="auto"/>
        <w:rPr>
          <w:b/>
        </w:rPr>
      </w:pPr>
    </w:p>
    <w:p w:rsidR="0058050D" w:rsidRDefault="0065130A">
      <w:pPr>
        <w:suppressAutoHyphens w:val="0"/>
        <w:spacing w:after="160" w:line="259" w:lineRule="auto"/>
        <w:rPr>
          <w:b/>
        </w:rPr>
      </w:pPr>
      <w:r>
        <w:rPr>
          <w:b/>
        </w:rPr>
        <w:t xml:space="preserve">Szczegółowa specyfikacja wyposażenia </w:t>
      </w:r>
    </w:p>
    <w:p w:rsidR="0065130A" w:rsidRDefault="0065130A" w:rsidP="0065130A">
      <w:pPr>
        <w:pStyle w:val="Standard"/>
        <w:rPr>
          <w:rFonts w:ascii="Arial" w:hAnsi="Arial" w:cs="Arial"/>
          <w:color w:val="4E4E50"/>
        </w:rPr>
      </w:pPr>
    </w:p>
    <w:p w:rsidR="0065130A" w:rsidRPr="0065130A" w:rsidRDefault="0065130A" w:rsidP="0065130A">
      <w:pPr>
        <w:pStyle w:val="Standard"/>
        <w:numPr>
          <w:ilvl w:val="0"/>
          <w:numId w:val="22"/>
        </w:numPr>
        <w:rPr>
          <w:rFonts w:asciiTheme="minorHAnsi" w:hAnsiTheme="minorHAnsi" w:cstheme="minorHAnsi"/>
          <w:b/>
          <w:bCs/>
          <w:sz w:val="22"/>
          <w:szCs w:val="22"/>
        </w:rPr>
      </w:pPr>
      <w:r w:rsidRPr="0065130A">
        <w:rPr>
          <w:rFonts w:asciiTheme="minorHAnsi" w:hAnsiTheme="minorHAnsi" w:cstheme="minorHAnsi"/>
          <w:b/>
          <w:bCs/>
          <w:sz w:val="22"/>
          <w:szCs w:val="22"/>
        </w:rPr>
        <w:t>Zestaw szafek szkolnych</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Zestaw szaf szkolnych </w:t>
      </w:r>
      <w:r w:rsidRPr="0065130A">
        <w:rPr>
          <w:rFonts w:asciiTheme="minorHAnsi" w:hAnsiTheme="minorHAnsi" w:cstheme="minorHAnsi"/>
          <w:sz w:val="22"/>
          <w:szCs w:val="22"/>
        </w:rPr>
        <w:t xml:space="preserve"> </w:t>
      </w:r>
      <w:r w:rsidRPr="0065130A">
        <w:rPr>
          <w:rFonts w:asciiTheme="minorHAnsi" w:hAnsiTheme="minorHAnsi" w:cstheme="minorHAnsi"/>
          <w:sz w:val="22"/>
          <w:szCs w:val="22"/>
        </w:rPr>
        <w:t>do klas, pracowni, laboratorium lub warsztatu szkolnego</w:t>
      </w:r>
      <w:r w:rsidRPr="0065130A">
        <w:rPr>
          <w:rFonts w:asciiTheme="minorHAnsi" w:hAnsiTheme="minorHAnsi" w:cstheme="minorHAnsi"/>
          <w:sz w:val="22"/>
          <w:szCs w:val="22"/>
        </w:rPr>
        <w:br/>
      </w:r>
      <w:r w:rsidRPr="0065130A">
        <w:rPr>
          <w:rStyle w:val="StrongEmphasis"/>
          <w:rFonts w:asciiTheme="minorHAnsi" w:hAnsiTheme="minorHAnsi" w:cstheme="minorHAnsi"/>
          <w:b w:val="0"/>
          <w:sz w:val="22"/>
          <w:szCs w:val="22"/>
        </w:rPr>
        <w:t>Głębokość</w:t>
      </w:r>
      <w:r w:rsidRPr="0065130A">
        <w:rPr>
          <w:rStyle w:val="StrongEmphasis"/>
          <w:rFonts w:asciiTheme="minorHAnsi" w:hAnsiTheme="minorHAnsi" w:cstheme="minorHAnsi"/>
          <w:b w:val="0"/>
          <w:sz w:val="22"/>
          <w:szCs w:val="22"/>
        </w:rPr>
        <w:t xml:space="preserve"> szaf - 500mm</w:t>
      </w:r>
    </w:p>
    <w:p w:rsidR="0065130A" w:rsidRPr="0065130A" w:rsidRDefault="0065130A" w:rsidP="0065130A">
      <w:pPr>
        <w:pStyle w:val="Standard"/>
        <w:rPr>
          <w:rFonts w:asciiTheme="minorHAnsi" w:hAnsiTheme="minorHAnsi" w:cstheme="minorHAnsi"/>
          <w:b/>
          <w:sz w:val="22"/>
          <w:szCs w:val="22"/>
        </w:rPr>
      </w:pPr>
      <w:r w:rsidRPr="0065130A">
        <w:rPr>
          <w:rStyle w:val="StrongEmphasis"/>
          <w:rFonts w:asciiTheme="minorHAnsi" w:hAnsiTheme="minorHAnsi" w:cstheme="minorHAnsi"/>
          <w:b w:val="0"/>
          <w:sz w:val="22"/>
          <w:szCs w:val="22"/>
        </w:rPr>
        <w:t>Zestaw zawiera 4 głębokie, zamykane na zamek szafy:</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2 szt. x (na górze i dole szafki, w każdej po 2 przestrzenie, na środku otwarta półka)</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2 szt. x (na górze 3 przestrzenie za witryną, na dole szafka z 2 przestrzeniami)</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Szafy mogą służyć do przechowywania wszelkiego rodzaju akcesoriów , a także do przechowywania narzędzi w pracowni szkolnej. </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Każda szafa posiada 5 dużych półek/przestrzeni do przechowywania. </w:t>
      </w:r>
    </w:p>
    <w:p w:rsidR="0065130A" w:rsidRPr="0065130A" w:rsidRDefault="0065130A" w:rsidP="0065130A">
      <w:pPr>
        <w:pStyle w:val="Standard"/>
        <w:rPr>
          <w:rFonts w:asciiTheme="minorHAnsi" w:hAnsiTheme="minorHAnsi" w:cstheme="minorHAnsi"/>
          <w:b/>
          <w:sz w:val="22"/>
          <w:szCs w:val="22"/>
        </w:rPr>
      </w:pPr>
      <w:r w:rsidRPr="0065130A">
        <w:rPr>
          <w:rStyle w:val="StrongEmphasis"/>
          <w:rFonts w:asciiTheme="minorHAnsi" w:hAnsiTheme="minorHAnsi" w:cstheme="minorHAnsi"/>
          <w:b w:val="0"/>
          <w:sz w:val="22"/>
          <w:szCs w:val="22"/>
        </w:rPr>
        <w:t>Długość zestawu około 3,6 m.</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Wymiar pojedynczej szafy (</w:t>
      </w:r>
      <w:proofErr w:type="spellStart"/>
      <w:r w:rsidRPr="0065130A">
        <w:rPr>
          <w:rFonts w:asciiTheme="minorHAnsi" w:hAnsiTheme="minorHAnsi" w:cstheme="minorHAnsi"/>
          <w:sz w:val="22"/>
          <w:szCs w:val="22"/>
        </w:rPr>
        <w:t>WxSxG</w:t>
      </w:r>
      <w:proofErr w:type="spellEnd"/>
      <w:r w:rsidRPr="0065130A">
        <w:rPr>
          <w:rFonts w:asciiTheme="minorHAnsi" w:hAnsiTheme="minorHAnsi" w:cstheme="minorHAnsi"/>
          <w:sz w:val="22"/>
          <w:szCs w:val="22"/>
        </w:rPr>
        <w:t>) 1850x900x500 mm.</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Drzwi szafek zamykane na zamek.</w:t>
      </w:r>
    </w:p>
    <w:p w:rsidR="0065130A" w:rsidRPr="0065130A" w:rsidRDefault="0065130A" w:rsidP="0065130A">
      <w:pPr>
        <w:pStyle w:val="Standard"/>
        <w:rPr>
          <w:rFonts w:asciiTheme="minorHAnsi" w:hAnsiTheme="minorHAnsi" w:cstheme="minorHAnsi"/>
          <w:b/>
          <w:sz w:val="22"/>
          <w:szCs w:val="22"/>
        </w:rPr>
      </w:pPr>
      <w:r w:rsidRPr="0065130A">
        <w:rPr>
          <w:rStyle w:val="StrongEmphasis"/>
          <w:rFonts w:asciiTheme="minorHAnsi" w:hAnsiTheme="minorHAnsi" w:cstheme="minorHAnsi"/>
          <w:b w:val="0"/>
          <w:sz w:val="22"/>
          <w:szCs w:val="22"/>
        </w:rPr>
        <w:t>Metalowe uchwyty.</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Kolor frontów – biały,</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Kolor boków- klon</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 Szafki  powinny posiadać certyfikat dopuszczający do użytkowania w jednostkach oświatowych.</w:t>
      </w:r>
    </w:p>
    <w:p w:rsidR="0065130A" w:rsidRPr="0065130A" w:rsidRDefault="0065130A" w:rsidP="0065130A">
      <w:pPr>
        <w:pStyle w:val="Standard"/>
        <w:rPr>
          <w:rFonts w:asciiTheme="minorHAnsi" w:hAnsiTheme="minorHAnsi" w:cstheme="minorHAnsi"/>
          <w:sz w:val="22"/>
          <w:szCs w:val="22"/>
        </w:rPr>
      </w:pPr>
    </w:p>
    <w:p w:rsidR="0065130A" w:rsidRPr="0065130A" w:rsidRDefault="0065130A" w:rsidP="0065130A">
      <w:pPr>
        <w:pStyle w:val="Standard"/>
        <w:rPr>
          <w:rFonts w:asciiTheme="minorHAnsi" w:hAnsiTheme="minorHAnsi" w:cstheme="minorHAnsi"/>
          <w:sz w:val="22"/>
          <w:szCs w:val="22"/>
        </w:rPr>
      </w:pPr>
    </w:p>
    <w:p w:rsidR="0065130A" w:rsidRPr="0065130A" w:rsidRDefault="0065130A" w:rsidP="0065130A">
      <w:pPr>
        <w:pStyle w:val="Standard"/>
        <w:numPr>
          <w:ilvl w:val="0"/>
          <w:numId w:val="22"/>
        </w:numPr>
        <w:rPr>
          <w:rFonts w:asciiTheme="minorHAnsi" w:hAnsiTheme="minorHAnsi" w:cstheme="minorHAnsi"/>
          <w:sz w:val="22"/>
          <w:szCs w:val="22"/>
        </w:rPr>
      </w:pPr>
      <w:r>
        <w:rPr>
          <w:rFonts w:asciiTheme="minorHAnsi" w:hAnsiTheme="minorHAnsi" w:cstheme="minorHAnsi"/>
          <w:b/>
          <w:bCs/>
          <w:sz w:val="22"/>
          <w:szCs w:val="22"/>
        </w:rPr>
        <w:t>Stół uczniowski</w:t>
      </w:r>
      <w:r w:rsidRPr="0065130A">
        <w:rPr>
          <w:rFonts w:asciiTheme="minorHAnsi" w:hAnsiTheme="minorHAnsi" w:cstheme="minorHAnsi"/>
          <w:sz w:val="22"/>
          <w:szCs w:val="22"/>
        </w:rPr>
        <w:t xml:space="preserve"> wykonany z rury fi 40 i profilu 40x20, konstrukcja malowana proszkowo.</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Blat wykonany z płyty laminowanej o gr. 18 mm wykończony obrzeżem PVC 2mm. Rogi proste. 2 nogi z metalowymi kółkami posiadającymi hamulec, 2 nogi z zatyczkami do regulacji poziomu- 12 sztuk Kolor blatu biały. Rozmiar: 6</w:t>
      </w:r>
    </w:p>
    <w:p w:rsidR="0065130A" w:rsidRPr="0065130A" w:rsidRDefault="0065130A" w:rsidP="0065130A">
      <w:pPr>
        <w:pStyle w:val="Standard"/>
        <w:rPr>
          <w:rFonts w:asciiTheme="minorHAnsi" w:hAnsiTheme="minorHAnsi" w:cstheme="minorHAnsi"/>
          <w:sz w:val="22"/>
          <w:szCs w:val="22"/>
        </w:rPr>
      </w:pPr>
    </w:p>
    <w:p w:rsidR="0065130A" w:rsidRDefault="0065130A" w:rsidP="0065130A">
      <w:pPr>
        <w:pStyle w:val="Standard"/>
        <w:numPr>
          <w:ilvl w:val="0"/>
          <w:numId w:val="22"/>
        </w:numPr>
        <w:rPr>
          <w:rFonts w:asciiTheme="minorHAnsi" w:hAnsiTheme="minorHAnsi" w:cstheme="minorHAnsi"/>
          <w:sz w:val="22"/>
          <w:szCs w:val="22"/>
        </w:rPr>
      </w:pPr>
      <w:r w:rsidRPr="0065130A">
        <w:rPr>
          <w:rStyle w:val="StrongEmphasis"/>
          <w:rFonts w:asciiTheme="minorHAnsi" w:hAnsiTheme="minorHAnsi" w:cstheme="minorHAnsi"/>
          <w:sz w:val="22"/>
          <w:szCs w:val="22"/>
        </w:rPr>
        <w:t xml:space="preserve">Krzesło szkolne </w:t>
      </w:r>
      <w:r w:rsidRPr="0065130A">
        <w:rPr>
          <w:rFonts w:asciiTheme="minorHAnsi" w:hAnsiTheme="minorHAnsi" w:cstheme="minorHAnsi"/>
          <w:sz w:val="22"/>
          <w:szCs w:val="22"/>
        </w:rPr>
        <w:t xml:space="preserve">wykonane z rury owalnej 30x15, malowane proszkowo. </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Siedzisko i oparcie z lakierowanej sklejki  o grubości 8 mm.</w:t>
      </w:r>
      <w:r w:rsidRPr="0065130A">
        <w:rPr>
          <w:rFonts w:asciiTheme="minorHAnsi" w:hAnsiTheme="minorHAnsi" w:cstheme="minorHAnsi"/>
          <w:sz w:val="22"/>
          <w:szCs w:val="22"/>
        </w:rPr>
        <w:br/>
        <w:t>Zatyczki zabezpieczające podłogę przed zarysowaniem. Kolor żółty- 24 sztuki.</w:t>
      </w:r>
      <w:r w:rsidRPr="0065130A">
        <w:rPr>
          <w:rFonts w:asciiTheme="minorHAnsi" w:hAnsiTheme="minorHAnsi" w:cstheme="minorHAnsi"/>
          <w:sz w:val="22"/>
          <w:szCs w:val="22"/>
        </w:rPr>
        <w:t xml:space="preserve"> </w:t>
      </w:r>
      <w:r w:rsidRPr="0065130A">
        <w:rPr>
          <w:rFonts w:asciiTheme="minorHAnsi" w:hAnsiTheme="minorHAnsi" w:cstheme="minorHAnsi"/>
          <w:sz w:val="22"/>
          <w:szCs w:val="22"/>
        </w:rPr>
        <w:t>Rozmiar:6</w:t>
      </w:r>
      <w:r w:rsidRPr="0065130A">
        <w:rPr>
          <w:rFonts w:asciiTheme="minorHAnsi" w:hAnsiTheme="minorHAnsi" w:cstheme="minorHAnsi"/>
          <w:sz w:val="22"/>
          <w:szCs w:val="22"/>
        </w:rPr>
        <w:br/>
      </w:r>
    </w:p>
    <w:p w:rsidR="0065130A" w:rsidRPr="0065130A" w:rsidRDefault="0065130A" w:rsidP="0065130A">
      <w:pPr>
        <w:pStyle w:val="Standard"/>
        <w:numPr>
          <w:ilvl w:val="0"/>
          <w:numId w:val="22"/>
        </w:numPr>
        <w:rPr>
          <w:rFonts w:asciiTheme="minorHAnsi" w:hAnsiTheme="minorHAnsi" w:cstheme="minorHAnsi"/>
          <w:sz w:val="22"/>
          <w:szCs w:val="22"/>
        </w:rPr>
      </w:pPr>
      <w:r w:rsidRPr="0065130A">
        <w:rPr>
          <w:rFonts w:asciiTheme="minorHAnsi" w:hAnsiTheme="minorHAnsi" w:cstheme="minorHAnsi"/>
          <w:b/>
          <w:bCs/>
          <w:sz w:val="22"/>
          <w:szCs w:val="22"/>
        </w:rPr>
        <w:t xml:space="preserve">Biurko </w:t>
      </w:r>
      <w:r>
        <w:rPr>
          <w:rFonts w:asciiTheme="minorHAnsi" w:hAnsiTheme="minorHAnsi" w:cstheme="minorHAnsi"/>
          <w:b/>
          <w:bCs/>
          <w:sz w:val="22"/>
          <w:szCs w:val="22"/>
        </w:rPr>
        <w:t xml:space="preserve">z szafką i szufladami </w:t>
      </w:r>
      <w:r w:rsidRPr="0065130A">
        <w:rPr>
          <w:rFonts w:asciiTheme="minorHAnsi" w:hAnsiTheme="minorHAnsi" w:cstheme="minorHAnsi"/>
          <w:b/>
          <w:bCs/>
          <w:sz w:val="22"/>
          <w:szCs w:val="22"/>
        </w:rPr>
        <w:t>wykonane</w:t>
      </w:r>
      <w:r w:rsidRPr="0065130A">
        <w:rPr>
          <w:rFonts w:asciiTheme="minorHAnsi" w:hAnsiTheme="minorHAnsi" w:cstheme="minorHAnsi"/>
          <w:sz w:val="22"/>
          <w:szCs w:val="22"/>
        </w:rPr>
        <w:t xml:space="preserve"> z płyty laminowanej o grubości </w:t>
      </w:r>
      <w:r w:rsidRPr="0065130A">
        <w:rPr>
          <w:rFonts w:asciiTheme="minorHAnsi" w:hAnsiTheme="minorHAnsi" w:cstheme="minorHAnsi"/>
          <w:sz w:val="22"/>
          <w:szCs w:val="22"/>
        </w:rPr>
        <w:t>18 mm, oklejonej obrzeżem PCV 2 mm.</w:t>
      </w:r>
      <w:r w:rsidRPr="0065130A">
        <w:rPr>
          <w:rFonts w:asciiTheme="minorHAnsi" w:hAnsiTheme="minorHAnsi" w:cstheme="minorHAnsi"/>
          <w:sz w:val="22"/>
          <w:szCs w:val="22"/>
        </w:rPr>
        <w:br/>
        <w:t>Przód zabudowany blendą.</w:t>
      </w:r>
      <w:r w:rsidRPr="0065130A">
        <w:rPr>
          <w:rFonts w:asciiTheme="minorHAnsi" w:hAnsiTheme="minorHAnsi" w:cstheme="minorHAnsi"/>
          <w:sz w:val="22"/>
          <w:szCs w:val="22"/>
        </w:rPr>
        <w:br/>
        <w:t>Biurko posiada 4 szuflady i szafkę zamykane na klucz. Kolor- biały</w:t>
      </w:r>
      <w:r w:rsidRPr="0065130A">
        <w:rPr>
          <w:rFonts w:asciiTheme="minorHAnsi" w:hAnsiTheme="minorHAnsi" w:cstheme="minorHAnsi"/>
          <w:sz w:val="22"/>
          <w:szCs w:val="22"/>
        </w:rPr>
        <w:br/>
        <w:t>Wymiary blatu: 1400 x 600 mm.</w:t>
      </w:r>
      <w:r w:rsidRPr="0065130A">
        <w:rPr>
          <w:rFonts w:asciiTheme="minorHAnsi" w:hAnsiTheme="minorHAnsi" w:cstheme="minorHAnsi"/>
          <w:sz w:val="22"/>
          <w:szCs w:val="22"/>
        </w:rPr>
        <w:br/>
        <w:t>Wysokość biurka: 760 mm</w:t>
      </w:r>
    </w:p>
    <w:p w:rsidR="0065130A" w:rsidRPr="0065130A" w:rsidRDefault="0065130A" w:rsidP="008334EB">
      <w:pPr>
        <w:pStyle w:val="Nagwek1"/>
        <w:numPr>
          <w:ilvl w:val="0"/>
          <w:numId w:val="22"/>
        </w:numPr>
        <w:rPr>
          <w:rFonts w:asciiTheme="minorHAnsi" w:hAnsiTheme="minorHAnsi" w:cstheme="minorHAnsi"/>
          <w:sz w:val="22"/>
          <w:szCs w:val="22"/>
        </w:rPr>
      </w:pPr>
      <w:r w:rsidRPr="0065130A">
        <w:rPr>
          <w:rFonts w:asciiTheme="minorHAnsi" w:hAnsiTheme="minorHAnsi" w:cstheme="minorHAnsi"/>
          <w:sz w:val="22"/>
          <w:szCs w:val="22"/>
        </w:rPr>
        <w:t xml:space="preserve">Energia odnawialna i ogniwa paliwowe - </w:t>
      </w:r>
      <w:proofErr w:type="spellStart"/>
      <w:r w:rsidRPr="0065130A">
        <w:rPr>
          <w:rFonts w:asciiTheme="minorHAnsi" w:hAnsiTheme="minorHAnsi" w:cstheme="minorHAnsi"/>
          <w:sz w:val="22"/>
          <w:szCs w:val="22"/>
        </w:rPr>
        <w:t>megabox</w:t>
      </w:r>
      <w:proofErr w:type="spellEnd"/>
      <w:r w:rsidRPr="0065130A">
        <w:rPr>
          <w:rFonts w:asciiTheme="minorHAnsi" w:hAnsiTheme="minorHAnsi" w:cstheme="minorHAnsi"/>
          <w:sz w:val="22"/>
          <w:szCs w:val="22"/>
        </w:rPr>
        <w:t xml:space="preserve"> eksperymentalny</w:t>
      </w:r>
      <w:r w:rsidR="008334EB">
        <w:rPr>
          <w:rFonts w:asciiTheme="minorHAnsi" w:hAnsiTheme="minorHAnsi" w:cstheme="minorHAnsi"/>
          <w:sz w:val="22"/>
          <w:szCs w:val="22"/>
        </w:rPr>
        <w:t xml:space="preserve"> </w:t>
      </w:r>
      <w:r w:rsidRPr="0065130A">
        <w:rPr>
          <w:rFonts w:asciiTheme="minorHAnsi" w:hAnsiTheme="minorHAnsi" w:cstheme="minorHAnsi"/>
          <w:sz w:val="22"/>
          <w:szCs w:val="22"/>
        </w:rPr>
        <w:t>-</w:t>
      </w:r>
      <w:r w:rsidRPr="008334EB">
        <w:rPr>
          <w:rFonts w:asciiTheme="minorHAnsi" w:hAnsiTheme="minorHAnsi" w:cstheme="minorHAnsi"/>
          <w:b w:val="0"/>
          <w:sz w:val="22"/>
          <w:szCs w:val="22"/>
        </w:rPr>
        <w:t xml:space="preserve"> 1 zestaw</w:t>
      </w:r>
      <w:r w:rsidR="008334EB" w:rsidRPr="008334EB">
        <w:rPr>
          <w:rFonts w:asciiTheme="minorHAnsi" w:hAnsiTheme="minorHAnsi" w:cstheme="minorHAnsi"/>
          <w:b w:val="0"/>
          <w:sz w:val="22"/>
          <w:szCs w:val="22"/>
        </w:rPr>
        <w:t xml:space="preserve"> zawierający:</w:t>
      </w:r>
    </w:p>
    <w:p w:rsidR="0065130A" w:rsidRPr="0065130A" w:rsidRDefault="0065130A" w:rsidP="0065130A">
      <w:pPr>
        <w:pStyle w:val="Standard"/>
        <w:rPr>
          <w:rFonts w:asciiTheme="minorHAnsi" w:hAnsiTheme="minorHAnsi" w:cstheme="minorHAnsi"/>
          <w:sz w:val="22"/>
          <w:szCs w:val="22"/>
        </w:rPr>
      </w:pPr>
      <w:proofErr w:type="spellStart"/>
      <w:r w:rsidRPr="0065130A">
        <w:rPr>
          <w:rFonts w:asciiTheme="minorHAnsi" w:hAnsiTheme="minorHAnsi" w:cstheme="minorHAnsi"/>
          <w:sz w:val="22"/>
          <w:szCs w:val="22"/>
        </w:rPr>
        <w:t>miniturbina</w:t>
      </w:r>
      <w:proofErr w:type="spellEnd"/>
      <w:r w:rsidRPr="0065130A">
        <w:rPr>
          <w:rFonts w:asciiTheme="minorHAnsi" w:hAnsiTheme="minorHAnsi" w:cstheme="minorHAnsi"/>
          <w:sz w:val="22"/>
          <w:szCs w:val="22"/>
        </w:rPr>
        <w:t xml:space="preserve"> wiatrowa na maszcie (wys. 45 cm, </w:t>
      </w:r>
      <w:r w:rsidRPr="0065130A">
        <w:rPr>
          <w:rFonts w:ascii="Cambria Math" w:hAnsi="Cambria Math" w:cs="Cambria Math"/>
          <w:sz w:val="22"/>
          <w:szCs w:val="22"/>
        </w:rPr>
        <w:t>⌀</w:t>
      </w:r>
      <w:r w:rsidRPr="0065130A">
        <w:rPr>
          <w:rFonts w:asciiTheme="minorHAnsi" w:hAnsiTheme="minorHAnsi" w:cstheme="minorHAnsi"/>
          <w:sz w:val="22"/>
          <w:szCs w:val="22"/>
        </w:rPr>
        <w:t xml:space="preserve"> wirnika 35 cm)</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odwracalne ogniwo paliwowe typu PEM</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zestaw do elektrolizy</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ogniwo fotowoltaiczne (panel słoneczny 1W)</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ogniwo paliwowe na etanol</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ogniwo paliwowe na słoną wodę</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ogniwo paliwowe termoelektryczne</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generator ręczny</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miernik wydajności ogniw paliwowych i generatorów wiatrowych</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lastRenderedPageBreak/>
        <w:t>kondensator</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mały silniczek elektrycznym ze śmigiełkiem</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moduł LED</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moduł rezystora</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przewody</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bateria</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akcesoria dodatkowe</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pojemnik zamykany</w:t>
      </w:r>
    </w:p>
    <w:p w:rsidR="0065130A" w:rsidRPr="0065130A" w:rsidRDefault="0065130A" w:rsidP="0065130A">
      <w:pPr>
        <w:pStyle w:val="Standard"/>
        <w:rPr>
          <w:rFonts w:asciiTheme="minorHAnsi" w:hAnsiTheme="minorHAnsi" w:cstheme="minorHAnsi"/>
          <w:sz w:val="22"/>
          <w:szCs w:val="22"/>
        </w:rPr>
      </w:pP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noProof/>
          <w:sz w:val="22"/>
          <w:szCs w:val="22"/>
        </w:rPr>
        <w:drawing>
          <wp:inline distT="0" distB="0" distL="0" distR="0" wp14:anchorId="7147CB8B" wp14:editId="6A589A71">
            <wp:extent cx="6120134" cy="5194843"/>
            <wp:effectExtent l="0" t="0" r="0" b="5807"/>
            <wp:docPr id="8" name="Obraz 8" descr="Energia odnawialna i ogniwa paliwowe - megabox eksperymentaln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6120134" cy="5194843"/>
                    </a:xfrm>
                    <a:prstGeom prst="rect">
                      <a:avLst/>
                    </a:prstGeom>
                    <a:noFill/>
                    <a:ln>
                      <a:noFill/>
                      <a:prstDash/>
                    </a:ln>
                  </pic:spPr>
                </pic:pic>
              </a:graphicData>
            </a:graphic>
          </wp:inline>
        </w:drawing>
      </w:r>
    </w:p>
    <w:p w:rsidR="0065130A" w:rsidRPr="0065130A" w:rsidRDefault="0065130A" w:rsidP="0065130A">
      <w:pPr>
        <w:pStyle w:val="Standard"/>
        <w:rPr>
          <w:rFonts w:asciiTheme="minorHAnsi" w:hAnsiTheme="minorHAnsi" w:cstheme="minorHAnsi"/>
          <w:sz w:val="22"/>
          <w:szCs w:val="22"/>
        </w:rPr>
      </w:pPr>
    </w:p>
    <w:p w:rsidR="0065130A" w:rsidRPr="0065130A" w:rsidRDefault="0065130A" w:rsidP="008334EB">
      <w:pPr>
        <w:pStyle w:val="Nagwek1"/>
        <w:numPr>
          <w:ilvl w:val="0"/>
          <w:numId w:val="22"/>
        </w:numPr>
        <w:rPr>
          <w:rFonts w:asciiTheme="minorHAnsi" w:hAnsiTheme="minorHAnsi" w:cstheme="minorHAnsi"/>
          <w:sz w:val="22"/>
          <w:szCs w:val="22"/>
        </w:rPr>
      </w:pPr>
      <w:r w:rsidRPr="0065130A">
        <w:rPr>
          <w:rFonts w:asciiTheme="minorHAnsi" w:hAnsiTheme="minorHAnsi" w:cstheme="minorHAnsi"/>
          <w:sz w:val="22"/>
          <w:szCs w:val="22"/>
        </w:rPr>
        <w:t>Alternatywne źródła energii, energia odnawialna - model demonstracyjny</w:t>
      </w:r>
      <w:r w:rsidR="008334EB">
        <w:rPr>
          <w:rFonts w:asciiTheme="minorHAnsi" w:hAnsiTheme="minorHAnsi" w:cstheme="minorHAnsi"/>
          <w:sz w:val="22"/>
          <w:szCs w:val="22"/>
        </w:rPr>
        <w:t xml:space="preserve"> </w:t>
      </w:r>
      <w:r w:rsidRPr="0065130A">
        <w:rPr>
          <w:rFonts w:asciiTheme="minorHAnsi" w:hAnsiTheme="minorHAnsi" w:cstheme="minorHAnsi"/>
          <w:sz w:val="22"/>
          <w:szCs w:val="22"/>
        </w:rPr>
        <w:t>-</w:t>
      </w:r>
      <w:r w:rsidR="008334EB">
        <w:rPr>
          <w:rFonts w:asciiTheme="minorHAnsi" w:hAnsiTheme="minorHAnsi" w:cstheme="minorHAnsi"/>
          <w:sz w:val="22"/>
          <w:szCs w:val="22"/>
        </w:rPr>
        <w:t xml:space="preserve"> </w:t>
      </w:r>
      <w:r w:rsidRPr="0065130A">
        <w:rPr>
          <w:rFonts w:asciiTheme="minorHAnsi" w:hAnsiTheme="minorHAnsi" w:cstheme="minorHAnsi"/>
          <w:sz w:val="22"/>
          <w:szCs w:val="22"/>
        </w:rPr>
        <w:t xml:space="preserve">1 </w:t>
      </w:r>
      <w:r w:rsidR="008334EB">
        <w:rPr>
          <w:rFonts w:asciiTheme="minorHAnsi" w:hAnsiTheme="minorHAnsi" w:cstheme="minorHAnsi"/>
          <w:sz w:val="22"/>
          <w:szCs w:val="22"/>
        </w:rPr>
        <w:t>zestaw</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Pomoc dydaktyczna pokazuje możliwe źródła alternatywne pozyskiwania energii: </w:t>
      </w:r>
      <w:r w:rsidRPr="008334EB">
        <w:rPr>
          <w:rStyle w:val="StrongEmphasis"/>
          <w:rFonts w:asciiTheme="minorHAnsi" w:hAnsiTheme="minorHAnsi" w:cstheme="minorHAnsi"/>
          <w:b w:val="0"/>
          <w:sz w:val="22"/>
          <w:szCs w:val="22"/>
        </w:rPr>
        <w:t>woda, wiatr i słońce.</w:t>
      </w:r>
      <w:r w:rsidRPr="0065130A">
        <w:rPr>
          <w:rFonts w:asciiTheme="minorHAnsi" w:hAnsiTheme="minorHAnsi" w:cstheme="minorHAnsi"/>
          <w:sz w:val="22"/>
          <w:szCs w:val="22"/>
        </w:rPr>
        <w:br/>
        <w:t>Dzieci mogą doświadczyć efektywności danego źródła na 4 urządzeniach wyjściowych: światło, dzwonek, turbina, miernik.</w:t>
      </w:r>
      <w:r w:rsidRPr="0065130A">
        <w:rPr>
          <w:rFonts w:asciiTheme="minorHAnsi" w:hAnsiTheme="minorHAnsi" w:cstheme="minorHAnsi"/>
          <w:sz w:val="22"/>
          <w:szCs w:val="22"/>
        </w:rPr>
        <w:br/>
        <w:t>Wykonane z wysokiej jakości tworzywa, do użytku także na zewnątrz.</w:t>
      </w:r>
    </w:p>
    <w:p w:rsidR="0065130A" w:rsidRPr="0065130A" w:rsidRDefault="0065130A" w:rsidP="0065130A">
      <w:pPr>
        <w:pStyle w:val="Standard"/>
        <w:rPr>
          <w:rFonts w:asciiTheme="minorHAnsi" w:hAnsiTheme="minorHAnsi" w:cstheme="minorHAnsi"/>
          <w:sz w:val="22"/>
          <w:szCs w:val="22"/>
        </w:rPr>
      </w:pPr>
    </w:p>
    <w:p w:rsidR="0065130A" w:rsidRPr="0065130A" w:rsidRDefault="0065130A" w:rsidP="0065130A">
      <w:pPr>
        <w:pStyle w:val="Standard"/>
        <w:rPr>
          <w:rFonts w:asciiTheme="minorHAnsi" w:hAnsiTheme="minorHAnsi" w:cstheme="minorHAnsi"/>
          <w:sz w:val="22"/>
          <w:szCs w:val="22"/>
        </w:rPr>
      </w:pPr>
    </w:p>
    <w:p w:rsidR="0065130A" w:rsidRPr="0065130A" w:rsidRDefault="0065130A" w:rsidP="008334EB">
      <w:pPr>
        <w:pStyle w:val="Standard"/>
        <w:jc w:val="center"/>
        <w:rPr>
          <w:rFonts w:asciiTheme="minorHAnsi" w:hAnsiTheme="minorHAnsi" w:cstheme="minorHAnsi"/>
          <w:sz w:val="22"/>
          <w:szCs w:val="22"/>
        </w:rPr>
      </w:pPr>
      <w:r w:rsidRPr="0065130A">
        <w:rPr>
          <w:rFonts w:asciiTheme="minorHAnsi" w:hAnsiTheme="minorHAnsi" w:cstheme="minorHAnsi"/>
          <w:noProof/>
          <w:sz w:val="22"/>
          <w:szCs w:val="22"/>
        </w:rPr>
        <w:lastRenderedPageBreak/>
        <w:drawing>
          <wp:inline distT="0" distB="0" distL="0" distR="0" wp14:anchorId="6429C022" wp14:editId="30BCC573">
            <wp:extent cx="4434840" cy="4404360"/>
            <wp:effectExtent l="0" t="0" r="3810" b="0"/>
            <wp:docPr id="9" name="Obraz 5" descr="Alternatywne źródła energii, energia odnawialna - model demonstracyjn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4435342" cy="4404859"/>
                    </a:xfrm>
                    <a:prstGeom prst="rect">
                      <a:avLst/>
                    </a:prstGeom>
                    <a:noFill/>
                    <a:ln>
                      <a:noFill/>
                      <a:prstDash/>
                    </a:ln>
                  </pic:spPr>
                </pic:pic>
              </a:graphicData>
            </a:graphic>
          </wp:inline>
        </w:drawing>
      </w:r>
    </w:p>
    <w:p w:rsidR="0065130A" w:rsidRPr="0065130A" w:rsidRDefault="0065130A" w:rsidP="0065130A">
      <w:pPr>
        <w:pStyle w:val="Standard"/>
        <w:rPr>
          <w:rFonts w:asciiTheme="minorHAnsi" w:hAnsiTheme="minorHAnsi" w:cstheme="minorHAnsi"/>
          <w:sz w:val="22"/>
          <w:szCs w:val="22"/>
        </w:rPr>
      </w:pPr>
    </w:p>
    <w:p w:rsidR="0065130A" w:rsidRPr="0065130A" w:rsidRDefault="0065130A" w:rsidP="008334EB">
      <w:pPr>
        <w:pStyle w:val="Nagwek1"/>
        <w:numPr>
          <w:ilvl w:val="0"/>
          <w:numId w:val="22"/>
        </w:numPr>
        <w:rPr>
          <w:rFonts w:asciiTheme="minorHAnsi" w:hAnsiTheme="minorHAnsi" w:cstheme="minorHAnsi"/>
          <w:spacing w:val="-7"/>
          <w:sz w:val="22"/>
          <w:szCs w:val="22"/>
        </w:rPr>
      </w:pPr>
      <w:r w:rsidRPr="0065130A">
        <w:rPr>
          <w:rFonts w:asciiTheme="minorHAnsi" w:hAnsiTheme="minorHAnsi" w:cstheme="minorHAnsi"/>
          <w:spacing w:val="-7"/>
          <w:sz w:val="22"/>
          <w:szCs w:val="22"/>
        </w:rPr>
        <w:t>Auto  napędzane energią słoneczną z akumulatorem</w:t>
      </w:r>
      <w:r w:rsidR="008334EB">
        <w:rPr>
          <w:rFonts w:asciiTheme="minorHAnsi" w:hAnsiTheme="minorHAnsi" w:cstheme="minorHAnsi"/>
          <w:spacing w:val="-7"/>
          <w:sz w:val="22"/>
          <w:szCs w:val="22"/>
        </w:rPr>
        <w:t xml:space="preserve">  </w:t>
      </w:r>
      <w:r w:rsidRPr="0065130A">
        <w:rPr>
          <w:rFonts w:asciiTheme="minorHAnsi" w:hAnsiTheme="minorHAnsi" w:cstheme="minorHAnsi"/>
          <w:spacing w:val="-7"/>
          <w:sz w:val="22"/>
          <w:szCs w:val="22"/>
        </w:rPr>
        <w:t>-6 sztuk</w:t>
      </w:r>
    </w:p>
    <w:p w:rsid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Napędzane energią słoneczną autko działające w trzech trybach: może ładować akumulator, może jeździć dzięki energii pochodzącej z akumulatora oraz może jeździć bez akumulatora, dzięki energii pochodzącej bezpośrednio z energii słonecznej. Przezroczysta obudowa umożliwia podgląd układu.</w:t>
      </w:r>
    </w:p>
    <w:p w:rsidR="008334EB" w:rsidRPr="0065130A" w:rsidRDefault="008334EB" w:rsidP="0065130A">
      <w:pPr>
        <w:pStyle w:val="Standard"/>
        <w:rPr>
          <w:rFonts w:asciiTheme="minorHAnsi" w:hAnsiTheme="minorHAnsi" w:cstheme="minorHAnsi"/>
          <w:sz w:val="22"/>
          <w:szCs w:val="22"/>
        </w:rPr>
      </w:pPr>
    </w:p>
    <w:p w:rsid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noProof/>
          <w:sz w:val="22"/>
          <w:szCs w:val="22"/>
        </w:rPr>
        <w:drawing>
          <wp:inline distT="0" distB="0" distL="0" distR="0" wp14:anchorId="54EF923C" wp14:editId="05C9F040">
            <wp:extent cx="4039235" cy="2712590"/>
            <wp:effectExtent l="0" t="0" r="0" b="0"/>
            <wp:docPr id="3" name="Obraz 6" descr="470-1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4071604" cy="2734328"/>
                    </a:xfrm>
                    <a:prstGeom prst="rect">
                      <a:avLst/>
                    </a:prstGeom>
                    <a:noFill/>
                    <a:ln>
                      <a:noFill/>
                      <a:prstDash/>
                    </a:ln>
                  </pic:spPr>
                </pic:pic>
              </a:graphicData>
            </a:graphic>
          </wp:inline>
        </w:drawing>
      </w:r>
    </w:p>
    <w:p w:rsidR="008334EB" w:rsidRPr="0065130A" w:rsidRDefault="008334EB" w:rsidP="0065130A">
      <w:pPr>
        <w:pStyle w:val="Standard"/>
        <w:rPr>
          <w:rFonts w:asciiTheme="minorHAnsi" w:hAnsiTheme="minorHAnsi" w:cstheme="minorHAnsi"/>
          <w:sz w:val="22"/>
          <w:szCs w:val="22"/>
        </w:rPr>
      </w:pPr>
    </w:p>
    <w:p w:rsidR="0065130A" w:rsidRPr="0065130A" w:rsidRDefault="0065130A" w:rsidP="0065130A">
      <w:pPr>
        <w:pStyle w:val="Standard"/>
        <w:rPr>
          <w:rFonts w:asciiTheme="minorHAnsi" w:hAnsiTheme="minorHAnsi" w:cstheme="minorHAnsi"/>
          <w:sz w:val="22"/>
          <w:szCs w:val="22"/>
        </w:rPr>
      </w:pPr>
    </w:p>
    <w:p w:rsidR="0065130A" w:rsidRPr="0065130A" w:rsidRDefault="0065130A" w:rsidP="008334EB">
      <w:pPr>
        <w:pStyle w:val="Standard"/>
        <w:numPr>
          <w:ilvl w:val="0"/>
          <w:numId w:val="22"/>
        </w:numPr>
        <w:rPr>
          <w:rFonts w:asciiTheme="minorHAnsi" w:hAnsiTheme="minorHAnsi" w:cstheme="minorHAnsi"/>
          <w:sz w:val="22"/>
          <w:szCs w:val="22"/>
        </w:rPr>
      </w:pPr>
      <w:r w:rsidRPr="0065130A">
        <w:rPr>
          <w:rFonts w:asciiTheme="minorHAnsi" w:hAnsiTheme="minorHAnsi" w:cstheme="minorHAnsi"/>
          <w:b/>
          <w:bCs/>
          <w:sz w:val="22"/>
          <w:szCs w:val="22"/>
        </w:rPr>
        <w:lastRenderedPageBreak/>
        <w:t>Model turbiny wodnej</w:t>
      </w:r>
      <w:r w:rsidRPr="0065130A">
        <w:rPr>
          <w:rFonts w:asciiTheme="minorHAnsi" w:hAnsiTheme="minorHAnsi" w:cstheme="minorHAnsi"/>
          <w:sz w:val="22"/>
          <w:szCs w:val="22"/>
        </w:rPr>
        <w:t xml:space="preserve"> pomoże zademonstrować zasadę jej działania.</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Turbina wodna przemienia energię kinetyczną wody na ruch obrotowy osi. </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Na jednej stronie osi znajduje się wirnik, na drugiej – koło zamachowe- 6 sztuk</w:t>
      </w:r>
    </w:p>
    <w:p w:rsidR="0065130A" w:rsidRPr="008334EB" w:rsidRDefault="0065130A" w:rsidP="0065130A">
      <w:pPr>
        <w:pStyle w:val="Standard"/>
        <w:rPr>
          <w:rFonts w:asciiTheme="minorHAnsi" w:hAnsiTheme="minorHAnsi" w:cstheme="minorHAnsi"/>
          <w:b/>
          <w:sz w:val="22"/>
          <w:szCs w:val="22"/>
        </w:rPr>
      </w:pPr>
      <w:r w:rsidRPr="008334EB">
        <w:rPr>
          <w:rStyle w:val="StrongEmphasis"/>
          <w:rFonts w:asciiTheme="minorHAnsi" w:hAnsiTheme="minorHAnsi" w:cstheme="minorHAnsi"/>
          <w:b w:val="0"/>
          <w:sz w:val="22"/>
          <w:szCs w:val="22"/>
        </w:rPr>
        <w:t>Wymiary: wys. 22 cm, śr. 14,5 cm</w:t>
      </w:r>
    </w:p>
    <w:p w:rsidR="0065130A" w:rsidRPr="0065130A" w:rsidRDefault="0065130A" w:rsidP="0065130A">
      <w:pPr>
        <w:pStyle w:val="Standard"/>
        <w:rPr>
          <w:rFonts w:asciiTheme="minorHAnsi" w:hAnsiTheme="minorHAnsi" w:cstheme="minorHAnsi"/>
          <w:sz w:val="22"/>
          <w:szCs w:val="22"/>
        </w:rPr>
      </w:pP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b/>
          <w:bCs/>
          <w:noProof/>
          <w:sz w:val="22"/>
          <w:szCs w:val="22"/>
        </w:rPr>
        <w:drawing>
          <wp:inline distT="0" distB="0" distL="0" distR="0" wp14:anchorId="2F1282AB" wp14:editId="742BB588">
            <wp:extent cx="2948940" cy="4320540"/>
            <wp:effectExtent l="0" t="0" r="3810" b="3810"/>
            <wp:docPr id="4" name="Obraz 7" descr="Model turbiny wodnej, koło wod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2948953" cy="4320559"/>
                    </a:xfrm>
                    <a:prstGeom prst="rect">
                      <a:avLst/>
                    </a:prstGeom>
                    <a:noFill/>
                    <a:ln>
                      <a:noFill/>
                      <a:prstDash/>
                    </a:ln>
                  </pic:spPr>
                </pic:pic>
              </a:graphicData>
            </a:graphic>
          </wp:inline>
        </w:drawing>
      </w:r>
    </w:p>
    <w:p w:rsidR="0065130A" w:rsidRPr="0065130A" w:rsidRDefault="0065130A" w:rsidP="0065130A">
      <w:pPr>
        <w:pStyle w:val="Standard"/>
        <w:rPr>
          <w:rFonts w:asciiTheme="minorHAnsi" w:hAnsiTheme="minorHAnsi" w:cstheme="minorHAnsi"/>
          <w:sz w:val="22"/>
          <w:szCs w:val="22"/>
        </w:rPr>
      </w:pPr>
    </w:p>
    <w:p w:rsidR="008334EB" w:rsidRDefault="0065130A" w:rsidP="0065130A">
      <w:pPr>
        <w:pStyle w:val="Nagwek1"/>
        <w:numPr>
          <w:ilvl w:val="0"/>
          <w:numId w:val="22"/>
        </w:numPr>
        <w:rPr>
          <w:rFonts w:asciiTheme="minorHAnsi" w:hAnsiTheme="minorHAnsi" w:cstheme="minorHAnsi"/>
          <w:sz w:val="22"/>
          <w:szCs w:val="22"/>
        </w:rPr>
      </w:pPr>
      <w:r w:rsidRPr="0065130A">
        <w:rPr>
          <w:rFonts w:asciiTheme="minorHAnsi" w:hAnsiTheme="minorHAnsi" w:cstheme="minorHAnsi"/>
          <w:sz w:val="22"/>
          <w:szCs w:val="22"/>
        </w:rPr>
        <w:t xml:space="preserve">Pomoc </w:t>
      </w:r>
      <w:r w:rsidR="008334EB">
        <w:rPr>
          <w:rFonts w:asciiTheme="minorHAnsi" w:hAnsiTheme="minorHAnsi" w:cstheme="minorHAnsi"/>
          <w:sz w:val="22"/>
          <w:szCs w:val="22"/>
        </w:rPr>
        <w:t>d</w:t>
      </w:r>
      <w:r w:rsidRPr="0065130A">
        <w:rPr>
          <w:rFonts w:asciiTheme="minorHAnsi" w:hAnsiTheme="minorHAnsi" w:cstheme="minorHAnsi"/>
          <w:sz w:val="22"/>
          <w:szCs w:val="22"/>
        </w:rPr>
        <w:t xml:space="preserve">o </w:t>
      </w:r>
      <w:r w:rsidR="008334EB">
        <w:rPr>
          <w:rFonts w:asciiTheme="minorHAnsi" w:hAnsiTheme="minorHAnsi" w:cstheme="minorHAnsi"/>
          <w:sz w:val="22"/>
          <w:szCs w:val="22"/>
        </w:rPr>
        <w:t>d</w:t>
      </w:r>
      <w:r w:rsidRPr="0065130A">
        <w:rPr>
          <w:rFonts w:asciiTheme="minorHAnsi" w:hAnsiTheme="minorHAnsi" w:cstheme="minorHAnsi"/>
          <w:sz w:val="22"/>
          <w:szCs w:val="22"/>
        </w:rPr>
        <w:t xml:space="preserve">emonstracji </w:t>
      </w:r>
      <w:r w:rsidR="008334EB">
        <w:rPr>
          <w:rFonts w:asciiTheme="minorHAnsi" w:hAnsiTheme="minorHAnsi" w:cstheme="minorHAnsi"/>
          <w:sz w:val="22"/>
          <w:szCs w:val="22"/>
        </w:rPr>
        <w:t>e</w:t>
      </w:r>
      <w:r w:rsidRPr="0065130A">
        <w:rPr>
          <w:rFonts w:asciiTheme="minorHAnsi" w:hAnsiTheme="minorHAnsi" w:cstheme="minorHAnsi"/>
          <w:sz w:val="22"/>
          <w:szCs w:val="22"/>
        </w:rPr>
        <w:t xml:space="preserve">nergii </w:t>
      </w:r>
      <w:r w:rsidR="008334EB">
        <w:rPr>
          <w:rFonts w:asciiTheme="minorHAnsi" w:hAnsiTheme="minorHAnsi" w:cstheme="minorHAnsi"/>
          <w:sz w:val="22"/>
          <w:szCs w:val="22"/>
        </w:rPr>
        <w:t>s</w:t>
      </w:r>
      <w:r w:rsidRPr="0065130A">
        <w:rPr>
          <w:rFonts w:asciiTheme="minorHAnsi" w:hAnsiTheme="minorHAnsi" w:cstheme="minorHAnsi"/>
          <w:sz w:val="22"/>
          <w:szCs w:val="22"/>
        </w:rPr>
        <w:t>łonecznej-3 sztuki</w:t>
      </w:r>
    </w:p>
    <w:p w:rsidR="0065130A" w:rsidRPr="008334EB" w:rsidRDefault="0065130A" w:rsidP="008334EB">
      <w:pPr>
        <w:pStyle w:val="Nagwek1"/>
        <w:jc w:val="both"/>
        <w:rPr>
          <w:rFonts w:asciiTheme="minorHAnsi" w:hAnsiTheme="minorHAnsi" w:cstheme="minorHAnsi"/>
          <w:b w:val="0"/>
          <w:sz w:val="22"/>
          <w:szCs w:val="22"/>
        </w:rPr>
      </w:pPr>
      <w:r w:rsidRPr="008334EB">
        <w:rPr>
          <w:rFonts w:asciiTheme="minorHAnsi" w:hAnsiTheme="minorHAnsi" w:cstheme="minorHAnsi"/>
          <w:b w:val="0"/>
          <w:sz w:val="22"/>
          <w:szCs w:val="22"/>
        </w:rPr>
        <w:t>Prosty zestaw demonstrujący przemianę energii słonecznej w elektryczną. W zestawie m.in. ogniwo fotowoltaiczne (tzw. bateria słoneczna), przewody, wiatraczek z silniczkiem. Działanie energii elektrycznej  zostało zobrazowane przez wiatraczek z silniczek (ruch), brzęczyk (dźwięk), LED (światła).   </w:t>
      </w:r>
    </w:p>
    <w:p w:rsidR="0065130A" w:rsidRPr="0065130A" w:rsidRDefault="0065130A" w:rsidP="0065130A">
      <w:pPr>
        <w:pStyle w:val="Textbody"/>
        <w:rPr>
          <w:rFonts w:asciiTheme="minorHAnsi" w:hAnsiTheme="minorHAnsi" w:cstheme="minorHAnsi"/>
          <w:sz w:val="22"/>
          <w:szCs w:val="22"/>
        </w:rPr>
      </w:pPr>
    </w:p>
    <w:p w:rsidR="0065130A" w:rsidRPr="0065130A" w:rsidRDefault="0065130A" w:rsidP="0065130A">
      <w:pPr>
        <w:pStyle w:val="Textbody"/>
        <w:rPr>
          <w:rFonts w:asciiTheme="minorHAnsi" w:hAnsiTheme="minorHAnsi" w:cstheme="minorHAnsi"/>
          <w:sz w:val="22"/>
          <w:szCs w:val="22"/>
        </w:rPr>
      </w:pPr>
      <w:r w:rsidRPr="0065130A">
        <w:rPr>
          <w:rFonts w:asciiTheme="minorHAnsi" w:hAnsiTheme="minorHAnsi" w:cstheme="minorHAnsi"/>
          <w:noProof/>
          <w:sz w:val="22"/>
          <w:szCs w:val="22"/>
        </w:rPr>
        <w:lastRenderedPageBreak/>
        <w:drawing>
          <wp:inline distT="0" distB="0" distL="0" distR="0" wp14:anchorId="4BE01353" wp14:editId="6E5226CC">
            <wp:extent cx="4634234" cy="4634234"/>
            <wp:effectExtent l="0" t="0" r="0" b="0"/>
            <wp:docPr id="5" name="Obraz 8873553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4634234" cy="4634234"/>
                    </a:xfrm>
                    <a:prstGeom prst="rect">
                      <a:avLst/>
                    </a:prstGeom>
                    <a:noFill/>
                    <a:ln>
                      <a:noFill/>
                      <a:prstDash/>
                    </a:ln>
                  </pic:spPr>
                </pic:pic>
              </a:graphicData>
            </a:graphic>
          </wp:inline>
        </w:drawing>
      </w:r>
    </w:p>
    <w:p w:rsidR="0065130A" w:rsidRPr="0065130A" w:rsidRDefault="0065130A" w:rsidP="008334EB">
      <w:pPr>
        <w:pStyle w:val="Textbody"/>
        <w:numPr>
          <w:ilvl w:val="0"/>
          <w:numId w:val="22"/>
        </w:numPr>
        <w:rPr>
          <w:rFonts w:asciiTheme="minorHAnsi" w:hAnsiTheme="minorHAnsi" w:cstheme="minorHAnsi"/>
          <w:sz w:val="22"/>
          <w:szCs w:val="22"/>
        </w:rPr>
      </w:pPr>
      <w:r w:rsidRPr="0065130A">
        <w:rPr>
          <w:rFonts w:asciiTheme="minorHAnsi" w:hAnsiTheme="minorHAnsi" w:cstheme="minorHAnsi"/>
          <w:b/>
          <w:sz w:val="22"/>
          <w:szCs w:val="22"/>
        </w:rPr>
        <w:t>Energia termalna zestaw demonstracyjny-3 sztuki</w:t>
      </w:r>
    </w:p>
    <w:p w:rsidR="0065130A" w:rsidRPr="0065130A" w:rsidRDefault="0065130A" w:rsidP="00061D56">
      <w:pPr>
        <w:pStyle w:val="Standard"/>
        <w:jc w:val="both"/>
        <w:rPr>
          <w:rFonts w:asciiTheme="minorHAnsi" w:hAnsiTheme="minorHAnsi" w:cstheme="minorHAnsi"/>
          <w:sz w:val="22"/>
          <w:szCs w:val="22"/>
        </w:rPr>
      </w:pPr>
      <w:r w:rsidRPr="0065130A">
        <w:rPr>
          <w:rFonts w:asciiTheme="minorHAnsi" w:hAnsiTheme="minorHAnsi" w:cstheme="minorHAnsi"/>
          <w:sz w:val="22"/>
          <w:szCs w:val="22"/>
        </w:rPr>
        <w:t xml:space="preserve">formy energii możliwe jest dzięki zawartemu w zestawie termoogniwu </w:t>
      </w:r>
      <w:proofErr w:type="spellStart"/>
      <w:r w:rsidRPr="0065130A">
        <w:rPr>
          <w:rFonts w:asciiTheme="minorHAnsi" w:hAnsiTheme="minorHAnsi" w:cstheme="minorHAnsi"/>
          <w:sz w:val="22"/>
          <w:szCs w:val="22"/>
        </w:rPr>
        <w:t>Peltiera</w:t>
      </w:r>
      <w:proofErr w:type="spellEnd"/>
      <w:r w:rsidRPr="0065130A">
        <w:rPr>
          <w:rFonts w:asciiTheme="minorHAnsi" w:hAnsiTheme="minorHAnsi" w:cstheme="minorHAnsi"/>
          <w:sz w:val="22"/>
          <w:szCs w:val="22"/>
        </w:rPr>
        <w:t xml:space="preserve"> (wodnemu), które wytwarza energię wykorzystując różnicę temperatur wody gorącej i zimnej, którą napełniane są zbiorniki. Wielkość - moc - wytworzonej energii można zaobserwować na wchodzącym w skład zestawu wiatraczku (turbince) i brzęczyku, jak również dwóch termometrach.</w:t>
      </w:r>
    </w:p>
    <w:p w:rsidR="0065130A" w:rsidRPr="008334EB" w:rsidRDefault="0065130A" w:rsidP="00061D56">
      <w:pPr>
        <w:pStyle w:val="Standard"/>
        <w:jc w:val="both"/>
        <w:rPr>
          <w:rFonts w:asciiTheme="minorHAnsi" w:hAnsiTheme="minorHAnsi" w:cstheme="minorHAnsi"/>
          <w:sz w:val="22"/>
          <w:szCs w:val="22"/>
        </w:rPr>
      </w:pPr>
      <w:r w:rsidRPr="0065130A">
        <w:rPr>
          <w:rFonts w:asciiTheme="minorHAnsi" w:hAnsiTheme="minorHAnsi" w:cstheme="minorHAnsi"/>
          <w:sz w:val="22"/>
          <w:szCs w:val="22"/>
        </w:rPr>
        <w:t xml:space="preserve">Dodatkowym elementem zestawu jest moduł fotowoltaiczny, którego działanie można sprawdzić </w:t>
      </w:r>
      <w:r w:rsidRPr="008334EB">
        <w:rPr>
          <w:rFonts w:asciiTheme="minorHAnsi" w:hAnsiTheme="minorHAnsi" w:cstheme="minorHAnsi"/>
          <w:sz w:val="22"/>
          <w:szCs w:val="22"/>
        </w:rPr>
        <w:t>poprzez zapalającą się diodę LED oraz także turbinkę oraz brzęczyk.</w:t>
      </w:r>
    </w:p>
    <w:p w:rsidR="0065130A" w:rsidRPr="008334EB" w:rsidRDefault="0065130A" w:rsidP="00061D56">
      <w:pPr>
        <w:pStyle w:val="Standard"/>
        <w:jc w:val="both"/>
        <w:rPr>
          <w:rFonts w:asciiTheme="minorHAnsi" w:hAnsiTheme="minorHAnsi" w:cstheme="minorHAnsi"/>
          <w:sz w:val="22"/>
          <w:szCs w:val="22"/>
        </w:rPr>
      </w:pPr>
    </w:p>
    <w:p w:rsidR="00061D56" w:rsidRDefault="0065130A" w:rsidP="00061D56">
      <w:pPr>
        <w:pStyle w:val="Standard"/>
        <w:jc w:val="both"/>
        <w:rPr>
          <w:rFonts w:asciiTheme="minorHAnsi" w:hAnsiTheme="minorHAnsi" w:cstheme="minorHAnsi"/>
          <w:sz w:val="22"/>
          <w:szCs w:val="22"/>
        </w:rPr>
      </w:pPr>
      <w:r w:rsidRPr="008334EB">
        <w:rPr>
          <w:rStyle w:val="StrongEmphasis"/>
          <w:rFonts w:asciiTheme="minorHAnsi" w:hAnsiTheme="minorHAnsi" w:cstheme="minorHAnsi"/>
          <w:b w:val="0"/>
          <w:sz w:val="22"/>
          <w:szCs w:val="22"/>
        </w:rPr>
        <w:t>Skład zestawu:</w:t>
      </w:r>
    </w:p>
    <w:p w:rsidR="0065130A" w:rsidRPr="0065130A" w:rsidRDefault="0065130A" w:rsidP="00061D56">
      <w:pPr>
        <w:pStyle w:val="Standard"/>
        <w:jc w:val="both"/>
        <w:rPr>
          <w:rFonts w:asciiTheme="minorHAnsi" w:hAnsiTheme="minorHAnsi" w:cstheme="minorHAnsi"/>
          <w:sz w:val="22"/>
          <w:szCs w:val="22"/>
        </w:rPr>
      </w:pPr>
      <w:r w:rsidRPr="0065130A">
        <w:rPr>
          <w:rFonts w:asciiTheme="minorHAnsi" w:hAnsiTheme="minorHAnsi" w:cstheme="minorHAnsi"/>
          <w:sz w:val="22"/>
          <w:szCs w:val="22"/>
        </w:rPr>
        <w:t xml:space="preserve">- moduł termoelektryczny zawierający 2 szklane zbiorniki na wodę gorącą i zimną (w stojaku) z modułem </w:t>
      </w:r>
      <w:proofErr w:type="spellStart"/>
      <w:r w:rsidRPr="0065130A">
        <w:rPr>
          <w:rFonts w:asciiTheme="minorHAnsi" w:hAnsiTheme="minorHAnsi" w:cstheme="minorHAnsi"/>
          <w:sz w:val="22"/>
          <w:szCs w:val="22"/>
        </w:rPr>
        <w:t>Peltiera</w:t>
      </w:r>
      <w:proofErr w:type="spellEnd"/>
      <w:r w:rsidRPr="0065130A">
        <w:rPr>
          <w:rFonts w:asciiTheme="minorHAnsi" w:hAnsiTheme="minorHAnsi" w:cstheme="minorHAnsi"/>
          <w:sz w:val="22"/>
          <w:szCs w:val="22"/>
        </w:rPr>
        <w:t xml:space="preserve"> (termoogniwo)</w:t>
      </w:r>
    </w:p>
    <w:p w:rsidR="0065130A" w:rsidRPr="0065130A" w:rsidRDefault="0065130A" w:rsidP="00061D56">
      <w:pPr>
        <w:pStyle w:val="Standard"/>
        <w:jc w:val="both"/>
        <w:rPr>
          <w:rFonts w:asciiTheme="minorHAnsi" w:hAnsiTheme="minorHAnsi" w:cstheme="minorHAnsi"/>
          <w:sz w:val="22"/>
          <w:szCs w:val="22"/>
        </w:rPr>
      </w:pPr>
      <w:r w:rsidRPr="0065130A">
        <w:rPr>
          <w:rFonts w:asciiTheme="minorHAnsi" w:hAnsiTheme="minorHAnsi" w:cstheme="minorHAnsi"/>
          <w:sz w:val="22"/>
          <w:szCs w:val="22"/>
        </w:rPr>
        <w:t>- pokrywa do zbiorników na wodę z otworami na termometry</w:t>
      </w:r>
    </w:p>
    <w:p w:rsidR="0065130A" w:rsidRPr="0065130A" w:rsidRDefault="0065130A" w:rsidP="00061D56">
      <w:pPr>
        <w:pStyle w:val="Standard"/>
        <w:jc w:val="both"/>
        <w:rPr>
          <w:rFonts w:asciiTheme="minorHAnsi" w:hAnsiTheme="minorHAnsi" w:cstheme="minorHAnsi"/>
          <w:sz w:val="22"/>
          <w:szCs w:val="22"/>
        </w:rPr>
      </w:pPr>
      <w:r w:rsidRPr="0065130A">
        <w:rPr>
          <w:rFonts w:asciiTheme="minorHAnsi" w:hAnsiTheme="minorHAnsi" w:cstheme="minorHAnsi"/>
          <w:sz w:val="22"/>
          <w:szCs w:val="22"/>
        </w:rPr>
        <w:t>- 2 termometry laboratoryjne szklane</w:t>
      </w:r>
    </w:p>
    <w:p w:rsidR="0065130A" w:rsidRPr="0065130A" w:rsidRDefault="0065130A" w:rsidP="00061D56">
      <w:pPr>
        <w:pStyle w:val="Standard"/>
        <w:jc w:val="both"/>
        <w:rPr>
          <w:rFonts w:asciiTheme="minorHAnsi" w:hAnsiTheme="minorHAnsi" w:cstheme="minorHAnsi"/>
          <w:sz w:val="22"/>
          <w:szCs w:val="22"/>
        </w:rPr>
      </w:pPr>
      <w:r w:rsidRPr="0065130A">
        <w:rPr>
          <w:rFonts w:asciiTheme="minorHAnsi" w:hAnsiTheme="minorHAnsi" w:cstheme="minorHAnsi"/>
          <w:sz w:val="22"/>
          <w:szCs w:val="22"/>
        </w:rPr>
        <w:t>- moduł kontrolny z wbudowanym silniczkiem i wiatraczkiem, brzęczykiem i diodą LED oraz gniazdami przyłączeniowymi (całość zintegrowana w plastikowej obudowie)</w:t>
      </w:r>
    </w:p>
    <w:p w:rsidR="0065130A" w:rsidRPr="0065130A" w:rsidRDefault="0065130A" w:rsidP="00061D56">
      <w:pPr>
        <w:pStyle w:val="Standard"/>
        <w:jc w:val="both"/>
        <w:rPr>
          <w:rFonts w:asciiTheme="minorHAnsi" w:hAnsiTheme="minorHAnsi" w:cstheme="minorHAnsi"/>
          <w:sz w:val="22"/>
          <w:szCs w:val="22"/>
        </w:rPr>
      </w:pPr>
      <w:r w:rsidRPr="0065130A">
        <w:rPr>
          <w:rFonts w:asciiTheme="minorHAnsi" w:hAnsiTheme="minorHAnsi" w:cstheme="minorHAnsi"/>
          <w:sz w:val="22"/>
          <w:szCs w:val="22"/>
        </w:rPr>
        <w:t>- moduł fotowoltaiczny z gniazdami przyłączeniowymi (w plastikowej obudowie)</w:t>
      </w:r>
    </w:p>
    <w:p w:rsidR="0065130A" w:rsidRPr="0065130A" w:rsidRDefault="0065130A" w:rsidP="00061D56">
      <w:pPr>
        <w:pStyle w:val="Standard"/>
        <w:jc w:val="both"/>
        <w:rPr>
          <w:rFonts w:asciiTheme="minorHAnsi" w:hAnsiTheme="minorHAnsi" w:cstheme="minorHAnsi"/>
          <w:sz w:val="22"/>
          <w:szCs w:val="22"/>
        </w:rPr>
      </w:pPr>
      <w:r w:rsidRPr="0065130A">
        <w:rPr>
          <w:rFonts w:asciiTheme="minorHAnsi" w:hAnsiTheme="minorHAnsi" w:cstheme="minorHAnsi"/>
          <w:sz w:val="22"/>
          <w:szCs w:val="22"/>
        </w:rPr>
        <w:t>- przewody przyłączeniowe</w:t>
      </w:r>
    </w:p>
    <w:p w:rsidR="0065130A" w:rsidRPr="0065130A" w:rsidRDefault="0065130A" w:rsidP="0065130A">
      <w:pPr>
        <w:pStyle w:val="Standard"/>
        <w:rPr>
          <w:rFonts w:asciiTheme="minorHAnsi" w:hAnsiTheme="minorHAnsi" w:cstheme="minorHAnsi"/>
          <w:sz w:val="22"/>
          <w:szCs w:val="22"/>
        </w:rPr>
      </w:pP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noProof/>
          <w:sz w:val="22"/>
          <w:szCs w:val="22"/>
        </w:rPr>
        <w:lastRenderedPageBreak/>
        <w:drawing>
          <wp:inline distT="0" distB="0" distL="0" distR="0" wp14:anchorId="60A76388" wp14:editId="10A24954">
            <wp:extent cx="4762496" cy="4762496"/>
            <wp:effectExtent l="0" t="0" r="4" b="4"/>
            <wp:docPr id="6" name="Obraz 696094894" descr="Energia termalna  zestaw demonstracyjn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4762496" cy="4762496"/>
                    </a:xfrm>
                    <a:prstGeom prst="rect">
                      <a:avLst/>
                    </a:prstGeom>
                    <a:noFill/>
                    <a:ln>
                      <a:noFill/>
                      <a:prstDash/>
                    </a:ln>
                  </pic:spPr>
                </pic:pic>
              </a:graphicData>
            </a:graphic>
          </wp:inline>
        </w:drawing>
      </w:r>
    </w:p>
    <w:p w:rsidR="0065130A" w:rsidRPr="0065130A" w:rsidRDefault="0065130A" w:rsidP="0065130A">
      <w:pPr>
        <w:pStyle w:val="Standard"/>
        <w:rPr>
          <w:rFonts w:asciiTheme="minorHAnsi" w:hAnsiTheme="minorHAnsi" w:cstheme="minorHAnsi"/>
          <w:sz w:val="22"/>
          <w:szCs w:val="22"/>
        </w:rPr>
      </w:pPr>
    </w:p>
    <w:p w:rsidR="0065130A" w:rsidRPr="0065130A" w:rsidRDefault="0065130A" w:rsidP="008334EB">
      <w:pPr>
        <w:pStyle w:val="Nagwek1"/>
        <w:numPr>
          <w:ilvl w:val="0"/>
          <w:numId w:val="22"/>
        </w:numPr>
        <w:rPr>
          <w:rFonts w:asciiTheme="minorHAnsi" w:hAnsiTheme="minorHAnsi" w:cstheme="minorHAnsi"/>
          <w:sz w:val="22"/>
          <w:szCs w:val="22"/>
        </w:rPr>
      </w:pPr>
      <w:r w:rsidRPr="0065130A">
        <w:rPr>
          <w:rFonts w:asciiTheme="minorHAnsi" w:hAnsiTheme="minorHAnsi" w:cstheme="minorHAnsi"/>
          <w:sz w:val="22"/>
          <w:szCs w:val="22"/>
        </w:rPr>
        <w:t>Turbina Wodna – Model Na Podstawie- 3 sztuki</w:t>
      </w:r>
    </w:p>
    <w:p w:rsidR="00061D56" w:rsidRDefault="0065130A" w:rsidP="00061D56">
      <w:pPr>
        <w:pStyle w:val="Nagwek4"/>
        <w:jc w:val="both"/>
        <w:rPr>
          <w:rFonts w:asciiTheme="minorHAnsi" w:hAnsiTheme="minorHAnsi" w:cstheme="minorHAnsi"/>
          <w:b w:val="0"/>
          <w:bCs w:val="0"/>
          <w:sz w:val="22"/>
          <w:szCs w:val="22"/>
        </w:rPr>
      </w:pPr>
      <w:r w:rsidRPr="0065130A">
        <w:rPr>
          <w:rFonts w:asciiTheme="minorHAnsi" w:hAnsiTheme="minorHAnsi" w:cstheme="minorHAnsi"/>
          <w:b w:val="0"/>
          <w:bCs w:val="0"/>
          <w:sz w:val="22"/>
          <w:szCs w:val="22"/>
        </w:rPr>
        <w:t>Działający model turbiny wodnej podłączanej do źródła wody, z transparentną szybą z przodu umożliwiającą obserwację jej pracy. Turbina podłączona jest do małego generatora wytwarzającego prąd, którego działanie (przepływ) widoczne są poprzez m.in. (zawarte w zestawie!) świecącą żarówkę, diodę LED, obracające się na osi silniczka koło barw Newtona (i inne elementy obwodu, w tym 2-zakresowy przełącznik). Koło wodne widoczne przez szybę wykonane jest z chromowanego mosiądzu, a obudowa turbiny z odlewu aluminiowego. Turbina przystosowana jest do podłączania do źródła wody o niskim ciśnieniu; dołączone 25-milimetrowe wężyki odprowadzające i rurki wlotowe z przejściówką do wylewek o większym wlocie.</w:t>
      </w:r>
    </w:p>
    <w:p w:rsidR="0065130A" w:rsidRPr="0065130A" w:rsidRDefault="0065130A" w:rsidP="00061D56">
      <w:pPr>
        <w:pStyle w:val="Nagwek4"/>
        <w:jc w:val="both"/>
        <w:rPr>
          <w:rFonts w:asciiTheme="minorHAnsi" w:hAnsiTheme="minorHAnsi" w:cstheme="minorHAnsi"/>
          <w:b w:val="0"/>
          <w:bCs w:val="0"/>
          <w:sz w:val="22"/>
          <w:szCs w:val="22"/>
        </w:rPr>
      </w:pPr>
      <w:r w:rsidRPr="0065130A">
        <w:rPr>
          <w:rFonts w:asciiTheme="minorHAnsi" w:hAnsiTheme="minorHAnsi" w:cstheme="minorHAnsi"/>
          <w:b w:val="0"/>
          <w:bCs w:val="0"/>
          <w:sz w:val="22"/>
          <w:szCs w:val="22"/>
        </w:rPr>
        <w:t>Wszystkie elementy zestawu razem z turbiną zamontowane są na stabilnej podstawie, co bardzo ułatwia używanie i demonstrację pracy turbiny. Działanie turbiny widoczne jest przez przednią przezroczystą ściankę, natomiast wykorzystanie wytwarzanego prądu można zobaczyć dzięki podłączonemu do turbiny małemu silnikowi, stąd działająca turbina "zapali" żarówkę, diodę LED lub obróci koło Newtona, aby zobaczyć addytywność barw. Przełączanie między żarówką i kołem Newtona umożliwia zamontowany wyłącznik. Dioda podczas pracy turbiny świeci się w trybie ciągłym, ale można ją wyjąć z gniazd i zamiast niej wpiąć do obwodu inny element (gniazda są 4-mm). Jest to więc bardzo poglądowa i rozwijająca pomoc dydaktyczna, która nie tylko demonstruje pracę turbiny wodnej, ale także prezentuje przemianę energii oraz budowę obwodu elektrycznego.</w:t>
      </w:r>
    </w:p>
    <w:p w:rsidR="0065130A" w:rsidRPr="0065130A" w:rsidRDefault="0065130A" w:rsidP="0065130A">
      <w:pPr>
        <w:pStyle w:val="Textbody"/>
        <w:rPr>
          <w:rFonts w:asciiTheme="minorHAnsi" w:hAnsiTheme="minorHAnsi" w:cstheme="minorHAnsi"/>
          <w:sz w:val="22"/>
          <w:szCs w:val="22"/>
        </w:rPr>
      </w:pPr>
    </w:p>
    <w:p w:rsidR="0065130A" w:rsidRPr="0065130A" w:rsidRDefault="0065130A" w:rsidP="0065130A">
      <w:pPr>
        <w:pStyle w:val="Textbody"/>
        <w:rPr>
          <w:rFonts w:asciiTheme="minorHAnsi" w:hAnsiTheme="minorHAnsi" w:cstheme="minorHAnsi"/>
          <w:sz w:val="22"/>
          <w:szCs w:val="22"/>
        </w:rPr>
      </w:pPr>
      <w:r w:rsidRPr="0065130A">
        <w:rPr>
          <w:rFonts w:asciiTheme="minorHAnsi" w:hAnsiTheme="minorHAnsi" w:cstheme="minorHAnsi"/>
          <w:noProof/>
          <w:sz w:val="22"/>
          <w:szCs w:val="22"/>
        </w:rPr>
        <w:lastRenderedPageBreak/>
        <w:drawing>
          <wp:inline distT="0" distB="0" distL="0" distR="0" wp14:anchorId="3CE3C4BA" wp14:editId="08FEE9AB">
            <wp:extent cx="3978911" cy="3978911"/>
            <wp:effectExtent l="0" t="0" r="2539" b="2539"/>
            <wp:docPr id="7" name="Obraz 2011136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3978911" cy="3978911"/>
                    </a:xfrm>
                    <a:prstGeom prst="rect">
                      <a:avLst/>
                    </a:prstGeom>
                    <a:noFill/>
                    <a:ln>
                      <a:noFill/>
                      <a:prstDash/>
                    </a:ln>
                  </pic:spPr>
                </pic:pic>
              </a:graphicData>
            </a:graphic>
          </wp:inline>
        </w:drawing>
      </w:r>
    </w:p>
    <w:p w:rsidR="0065130A" w:rsidRPr="0065130A" w:rsidRDefault="0065130A" w:rsidP="0065130A">
      <w:pPr>
        <w:pStyle w:val="Textbody"/>
        <w:rPr>
          <w:rFonts w:asciiTheme="minorHAnsi" w:hAnsiTheme="minorHAnsi" w:cstheme="minorHAnsi"/>
          <w:sz w:val="22"/>
          <w:szCs w:val="22"/>
        </w:rPr>
      </w:pPr>
    </w:p>
    <w:p w:rsidR="0065130A" w:rsidRPr="0065130A" w:rsidRDefault="0065130A" w:rsidP="008334EB">
      <w:pPr>
        <w:pStyle w:val="Nagwek1"/>
        <w:numPr>
          <w:ilvl w:val="0"/>
          <w:numId w:val="22"/>
        </w:numPr>
        <w:rPr>
          <w:rFonts w:asciiTheme="minorHAnsi" w:hAnsiTheme="minorHAnsi" w:cstheme="minorHAnsi"/>
          <w:sz w:val="22"/>
          <w:szCs w:val="22"/>
        </w:rPr>
      </w:pPr>
      <w:r w:rsidRPr="0065130A">
        <w:rPr>
          <w:rFonts w:asciiTheme="minorHAnsi" w:hAnsiTheme="minorHAnsi" w:cstheme="minorHAnsi"/>
          <w:sz w:val="22"/>
          <w:szCs w:val="22"/>
        </w:rPr>
        <w:t>EKOLOGIA – ODNAWIALNE ŹRÓDŁA ENERGII - zestaw plansz – 1 zestaw</w:t>
      </w:r>
    </w:p>
    <w:p w:rsidR="0065130A" w:rsidRPr="008334EB" w:rsidRDefault="0065130A" w:rsidP="0065130A">
      <w:pPr>
        <w:pStyle w:val="Standard"/>
        <w:rPr>
          <w:rFonts w:asciiTheme="minorHAnsi" w:hAnsiTheme="minorHAnsi" w:cstheme="minorHAnsi"/>
          <w:sz w:val="22"/>
          <w:szCs w:val="22"/>
        </w:rPr>
      </w:pPr>
      <w:r w:rsidRPr="008334EB">
        <w:rPr>
          <w:rFonts w:asciiTheme="minorHAnsi" w:hAnsiTheme="minorHAnsi" w:cstheme="minorHAnsi"/>
          <w:sz w:val="22"/>
          <w:szCs w:val="22"/>
        </w:rPr>
        <w:t>Zestaw zawiera 13 plansz, format A1</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 </w:t>
      </w:r>
    </w:p>
    <w:p w:rsidR="0065130A" w:rsidRPr="0065130A" w:rsidRDefault="0065130A" w:rsidP="0065130A">
      <w:pPr>
        <w:pStyle w:val="Standard"/>
        <w:rPr>
          <w:rFonts w:asciiTheme="minorHAnsi" w:hAnsiTheme="minorHAnsi" w:cstheme="minorHAnsi"/>
          <w:sz w:val="22"/>
          <w:szCs w:val="22"/>
        </w:rPr>
      </w:pPr>
      <w:r w:rsidRPr="0065130A">
        <w:rPr>
          <w:rStyle w:val="StrongEmphasis"/>
          <w:rFonts w:asciiTheme="minorHAnsi" w:hAnsiTheme="minorHAnsi" w:cstheme="minorHAnsi"/>
          <w:sz w:val="22"/>
          <w:szCs w:val="22"/>
        </w:rPr>
        <w:t>Energia wód śródlądowych</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1.Przepływ wody w rzekach i wykorzystanie spiętrzeń</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2. Maszyny poruszane energią wody</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3. Zakłady wytwórcze wykorzystujące energie wody</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4. Elektrownie wodne w systemie energetycznym</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 </w:t>
      </w:r>
    </w:p>
    <w:p w:rsidR="0065130A" w:rsidRPr="0065130A" w:rsidRDefault="0065130A" w:rsidP="0065130A">
      <w:pPr>
        <w:pStyle w:val="Standard"/>
        <w:rPr>
          <w:rFonts w:asciiTheme="minorHAnsi" w:hAnsiTheme="minorHAnsi" w:cstheme="minorHAnsi"/>
          <w:sz w:val="22"/>
          <w:szCs w:val="22"/>
        </w:rPr>
      </w:pPr>
      <w:r w:rsidRPr="0065130A">
        <w:rPr>
          <w:rStyle w:val="StrongEmphasis"/>
          <w:rFonts w:asciiTheme="minorHAnsi" w:hAnsiTheme="minorHAnsi" w:cstheme="minorHAnsi"/>
          <w:sz w:val="22"/>
          <w:szCs w:val="22"/>
        </w:rPr>
        <w:t>Energia mórz i oceanów</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1. Energia fal morskich i oceanicznych</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2. Energia pływów morskich i oceanicznych</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3. Energia cieplna mórz i oceanów</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 </w:t>
      </w:r>
    </w:p>
    <w:p w:rsidR="0065130A" w:rsidRPr="0065130A" w:rsidRDefault="0065130A" w:rsidP="0065130A">
      <w:pPr>
        <w:pStyle w:val="Standard"/>
        <w:rPr>
          <w:rFonts w:asciiTheme="minorHAnsi" w:hAnsiTheme="minorHAnsi" w:cstheme="minorHAnsi"/>
          <w:sz w:val="22"/>
          <w:szCs w:val="22"/>
        </w:rPr>
      </w:pPr>
      <w:r w:rsidRPr="0065130A">
        <w:rPr>
          <w:rStyle w:val="StrongEmphasis"/>
          <w:rFonts w:asciiTheme="minorHAnsi" w:hAnsiTheme="minorHAnsi" w:cstheme="minorHAnsi"/>
          <w:sz w:val="22"/>
          <w:szCs w:val="22"/>
        </w:rPr>
        <w:t>Energia geotermalna</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1. Wysokotemperaturowa energia hydrotermalna</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2. Nisko i średniotemperaturowa energia hydrotermiczna</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 xml:space="preserve">3. Energia </w:t>
      </w:r>
      <w:proofErr w:type="spellStart"/>
      <w:r w:rsidRPr="0065130A">
        <w:rPr>
          <w:rFonts w:asciiTheme="minorHAnsi" w:hAnsiTheme="minorHAnsi" w:cstheme="minorHAnsi"/>
          <w:sz w:val="22"/>
          <w:szCs w:val="22"/>
        </w:rPr>
        <w:t>petrotermiczna</w:t>
      </w:r>
      <w:proofErr w:type="spellEnd"/>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 </w:t>
      </w:r>
    </w:p>
    <w:p w:rsidR="0065130A" w:rsidRPr="0065130A" w:rsidRDefault="0065130A" w:rsidP="0065130A">
      <w:pPr>
        <w:pStyle w:val="Standard"/>
        <w:rPr>
          <w:rFonts w:asciiTheme="minorHAnsi" w:hAnsiTheme="minorHAnsi" w:cstheme="minorHAnsi"/>
          <w:sz w:val="22"/>
          <w:szCs w:val="22"/>
        </w:rPr>
      </w:pPr>
      <w:r w:rsidRPr="0065130A">
        <w:rPr>
          <w:rStyle w:val="StrongEmphasis"/>
          <w:rFonts w:asciiTheme="minorHAnsi" w:hAnsiTheme="minorHAnsi" w:cstheme="minorHAnsi"/>
          <w:sz w:val="22"/>
          <w:szCs w:val="22"/>
        </w:rPr>
        <w:t>Energia słoneczna</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1. Koncentratory promieniowania słonecznego</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2. Instalacje z kolektorami słonecznymi skupiającymi</w:t>
      </w: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t>3. Słoneczne ogniwa fotowoltaiczne</w:t>
      </w:r>
    </w:p>
    <w:p w:rsidR="0065130A" w:rsidRPr="0065130A" w:rsidRDefault="0065130A" w:rsidP="0065130A">
      <w:pPr>
        <w:pStyle w:val="Standard"/>
        <w:rPr>
          <w:rFonts w:asciiTheme="minorHAnsi" w:hAnsiTheme="minorHAnsi" w:cstheme="minorHAnsi"/>
          <w:sz w:val="22"/>
          <w:szCs w:val="22"/>
        </w:rPr>
      </w:pPr>
    </w:p>
    <w:p w:rsidR="0065130A" w:rsidRPr="0065130A" w:rsidRDefault="0065130A" w:rsidP="0065130A">
      <w:pPr>
        <w:pStyle w:val="Standard"/>
        <w:rPr>
          <w:rFonts w:asciiTheme="minorHAnsi" w:hAnsiTheme="minorHAnsi" w:cstheme="minorHAnsi"/>
          <w:sz w:val="22"/>
          <w:szCs w:val="22"/>
        </w:rPr>
      </w:pPr>
      <w:r w:rsidRPr="0065130A">
        <w:rPr>
          <w:rFonts w:asciiTheme="minorHAnsi" w:hAnsiTheme="minorHAnsi" w:cstheme="minorHAnsi"/>
          <w:sz w:val="22"/>
          <w:szCs w:val="22"/>
        </w:rPr>
        <w:lastRenderedPageBreak/>
        <w:t>Plansze są wzmocnione kolorową listwą metalową z zawieszką.</w:t>
      </w:r>
    </w:p>
    <w:p w:rsidR="0065130A" w:rsidRDefault="0065130A" w:rsidP="004C174C">
      <w:pPr>
        <w:pStyle w:val="Standard"/>
        <w:rPr>
          <w:rFonts w:asciiTheme="minorHAnsi" w:hAnsiTheme="minorHAnsi" w:cstheme="minorHAnsi"/>
          <w:sz w:val="22"/>
          <w:szCs w:val="22"/>
        </w:rPr>
      </w:pPr>
      <w:r w:rsidRPr="0065130A">
        <w:rPr>
          <w:rStyle w:val="StrongEmphasis"/>
          <w:rFonts w:asciiTheme="minorHAnsi" w:hAnsiTheme="minorHAnsi" w:cstheme="minorHAnsi"/>
          <w:sz w:val="22"/>
          <w:szCs w:val="22"/>
        </w:rPr>
        <w:t>Wymiar:</w:t>
      </w:r>
      <w:r w:rsidRPr="0065130A">
        <w:rPr>
          <w:rFonts w:asciiTheme="minorHAnsi" w:hAnsiTheme="minorHAnsi" w:cstheme="minorHAnsi"/>
          <w:sz w:val="22"/>
          <w:szCs w:val="22"/>
        </w:rPr>
        <w:t> A1, 63 x 85 cm</w:t>
      </w:r>
    </w:p>
    <w:p w:rsidR="004C174C" w:rsidRPr="0065130A" w:rsidRDefault="004C174C" w:rsidP="004C174C">
      <w:pPr>
        <w:pStyle w:val="Standard"/>
        <w:rPr>
          <w:rFonts w:asciiTheme="minorHAnsi" w:hAnsiTheme="minorHAnsi" w:cstheme="minorHAnsi"/>
          <w:sz w:val="22"/>
          <w:szCs w:val="22"/>
        </w:rPr>
      </w:pPr>
    </w:p>
    <w:p w:rsidR="0065130A" w:rsidRPr="0065130A" w:rsidRDefault="0065130A" w:rsidP="008334EB">
      <w:pPr>
        <w:pStyle w:val="Textbody"/>
        <w:numPr>
          <w:ilvl w:val="0"/>
          <w:numId w:val="22"/>
        </w:numPr>
        <w:rPr>
          <w:rFonts w:asciiTheme="minorHAnsi" w:hAnsiTheme="minorHAnsi" w:cstheme="minorHAnsi"/>
          <w:b/>
          <w:bCs/>
          <w:sz w:val="22"/>
          <w:szCs w:val="22"/>
        </w:rPr>
      </w:pPr>
      <w:r w:rsidRPr="0065130A">
        <w:rPr>
          <w:rFonts w:asciiTheme="minorHAnsi" w:hAnsiTheme="minorHAnsi" w:cstheme="minorHAnsi"/>
          <w:b/>
          <w:bCs/>
          <w:sz w:val="22"/>
          <w:szCs w:val="22"/>
        </w:rPr>
        <w:t>Rolety:</w:t>
      </w:r>
    </w:p>
    <w:p w:rsidR="0065130A" w:rsidRPr="0065130A" w:rsidRDefault="0065130A" w:rsidP="0065130A">
      <w:pPr>
        <w:pStyle w:val="Textbody"/>
        <w:rPr>
          <w:rFonts w:asciiTheme="minorHAnsi" w:hAnsiTheme="minorHAnsi" w:cstheme="minorHAnsi"/>
          <w:sz w:val="22"/>
          <w:szCs w:val="22"/>
        </w:rPr>
      </w:pPr>
      <w:r w:rsidRPr="0065130A">
        <w:rPr>
          <w:rFonts w:asciiTheme="minorHAnsi" w:hAnsiTheme="minorHAnsi" w:cstheme="minorHAnsi"/>
          <w:sz w:val="22"/>
          <w:szCs w:val="22"/>
        </w:rPr>
        <w:t>4 zielone rolety  o wymiarach: 190 cm szerokości i 250 cm wysokości,</w:t>
      </w:r>
    </w:p>
    <w:p w:rsidR="0065130A" w:rsidRPr="0065130A" w:rsidRDefault="0065130A" w:rsidP="008334EB">
      <w:pPr>
        <w:pStyle w:val="Textbody"/>
        <w:numPr>
          <w:ilvl w:val="0"/>
          <w:numId w:val="22"/>
        </w:numPr>
        <w:rPr>
          <w:rFonts w:asciiTheme="minorHAnsi" w:hAnsiTheme="minorHAnsi" w:cstheme="minorHAnsi"/>
          <w:sz w:val="22"/>
          <w:szCs w:val="22"/>
        </w:rPr>
      </w:pPr>
      <w:r w:rsidRPr="0065130A">
        <w:rPr>
          <w:rFonts w:asciiTheme="minorHAnsi" w:hAnsiTheme="minorHAnsi" w:cstheme="minorHAnsi"/>
          <w:b/>
          <w:bCs/>
          <w:sz w:val="22"/>
          <w:szCs w:val="22"/>
        </w:rPr>
        <w:t>Fototapeta</w:t>
      </w:r>
      <w:r w:rsidRPr="0065130A">
        <w:rPr>
          <w:rFonts w:asciiTheme="minorHAnsi" w:hAnsiTheme="minorHAnsi" w:cstheme="minorHAnsi"/>
          <w:sz w:val="22"/>
          <w:szCs w:val="22"/>
        </w:rPr>
        <w:t>: 10m² przedstawiająca las latem.</w:t>
      </w:r>
    </w:p>
    <w:p w:rsidR="0065130A" w:rsidRPr="0065130A" w:rsidRDefault="0065130A" w:rsidP="008334EB">
      <w:pPr>
        <w:pStyle w:val="Textbody"/>
        <w:numPr>
          <w:ilvl w:val="0"/>
          <w:numId w:val="22"/>
        </w:numPr>
        <w:rPr>
          <w:rFonts w:asciiTheme="minorHAnsi" w:hAnsiTheme="minorHAnsi" w:cstheme="minorHAnsi"/>
          <w:b/>
          <w:bCs/>
          <w:sz w:val="22"/>
          <w:szCs w:val="22"/>
        </w:rPr>
      </w:pPr>
      <w:r w:rsidRPr="0065130A">
        <w:rPr>
          <w:rFonts w:asciiTheme="minorHAnsi" w:hAnsiTheme="minorHAnsi" w:cstheme="minorHAnsi"/>
          <w:b/>
          <w:bCs/>
          <w:sz w:val="22"/>
          <w:szCs w:val="22"/>
        </w:rPr>
        <w:t>Monitor interaktywny:1 sztuka</w:t>
      </w:r>
      <w:r w:rsidR="008334EB">
        <w:rPr>
          <w:rFonts w:asciiTheme="minorHAnsi" w:hAnsiTheme="minorHAnsi" w:cstheme="minorHAnsi"/>
          <w:b/>
          <w:bCs/>
          <w:sz w:val="22"/>
          <w:szCs w:val="22"/>
        </w:rPr>
        <w:t xml:space="preserve"> </w:t>
      </w:r>
      <w:r w:rsidR="008334EB" w:rsidRPr="008334EB">
        <w:rPr>
          <w:rFonts w:asciiTheme="minorHAnsi" w:hAnsiTheme="minorHAnsi" w:cstheme="minorHAnsi"/>
          <w:bCs/>
          <w:sz w:val="22"/>
          <w:szCs w:val="22"/>
        </w:rPr>
        <w:t>o min. parametrach:</w:t>
      </w:r>
    </w:p>
    <w:p w:rsidR="0065130A" w:rsidRPr="0065130A" w:rsidRDefault="0065130A" w:rsidP="004C174C">
      <w:pPr>
        <w:pStyle w:val="Textbody"/>
        <w:spacing w:after="0" w:line="240" w:lineRule="auto"/>
        <w:rPr>
          <w:rFonts w:asciiTheme="minorHAnsi" w:hAnsiTheme="minorHAnsi" w:cstheme="minorHAnsi"/>
          <w:sz w:val="22"/>
          <w:szCs w:val="22"/>
        </w:rPr>
      </w:pPr>
      <w:proofErr w:type="spellStart"/>
      <w:r w:rsidRPr="0065130A">
        <w:rPr>
          <w:rFonts w:asciiTheme="minorHAnsi" w:hAnsiTheme="minorHAnsi" w:cstheme="minorHAnsi"/>
          <w:sz w:val="22"/>
          <w:szCs w:val="22"/>
        </w:rPr>
        <w:t>myBoard</w:t>
      </w:r>
      <w:proofErr w:type="spellEnd"/>
      <w:r w:rsidRPr="0065130A">
        <w:rPr>
          <w:rFonts w:asciiTheme="minorHAnsi" w:hAnsiTheme="minorHAnsi" w:cstheme="minorHAnsi"/>
          <w:sz w:val="22"/>
          <w:szCs w:val="22"/>
        </w:rPr>
        <w:t xml:space="preserve"> GREY ROCK</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75" UHD 4K z</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 xml:space="preserve">Androidem 11.0 </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 xml:space="preserve">wyświetlacz / panel: 4K UHD 3840 x 2160 @60 </w:t>
      </w:r>
      <w:proofErr w:type="spellStart"/>
      <w:r w:rsidRPr="0065130A">
        <w:rPr>
          <w:rFonts w:asciiTheme="minorHAnsi" w:hAnsiTheme="minorHAnsi" w:cstheme="minorHAnsi"/>
          <w:sz w:val="22"/>
          <w:szCs w:val="22"/>
        </w:rPr>
        <w:t>Hz</w:t>
      </w:r>
      <w:proofErr w:type="spellEnd"/>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technologia wyświetlania: LCD z technologią Direct LED</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typ panelu: TFT - IPS (Grade A)</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 xml:space="preserve">odświeżanie: 60 </w:t>
      </w:r>
      <w:proofErr w:type="spellStart"/>
      <w:r w:rsidRPr="0065130A">
        <w:rPr>
          <w:rFonts w:asciiTheme="minorHAnsi" w:hAnsiTheme="minorHAnsi" w:cstheme="minorHAnsi"/>
          <w:sz w:val="22"/>
          <w:szCs w:val="22"/>
        </w:rPr>
        <w:t>Hz</w:t>
      </w:r>
      <w:proofErr w:type="spellEnd"/>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ramka: dwukolorowa ramka</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kontrast: 5000:1</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 xml:space="preserve">jasność: 420 </w:t>
      </w:r>
      <w:proofErr w:type="spellStart"/>
      <w:r w:rsidRPr="0065130A">
        <w:rPr>
          <w:rFonts w:asciiTheme="minorHAnsi" w:hAnsiTheme="minorHAnsi" w:cstheme="minorHAnsi"/>
          <w:sz w:val="22"/>
          <w:szCs w:val="22"/>
        </w:rPr>
        <w:t>Nits</w:t>
      </w:r>
      <w:proofErr w:type="spellEnd"/>
      <w:r w:rsidRPr="0065130A">
        <w:rPr>
          <w:rFonts w:asciiTheme="minorHAnsi" w:hAnsiTheme="minorHAnsi" w:cstheme="minorHAnsi"/>
          <w:sz w:val="22"/>
          <w:szCs w:val="22"/>
        </w:rPr>
        <w:t xml:space="preserve"> (cd/m2)</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proporcje obrazu: 16:9</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czas reakcji matrycy: 8 ms</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czujnik światła</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głębia kolorów: 1,07 mld (10bit)</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ekran: szyba z matową powłoką antyodblaskową (AG Glass) o grubości 4 mm oraz</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twardości</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 xml:space="preserve">7 w skali Mohsa z technologią Non </w:t>
      </w:r>
      <w:proofErr w:type="spellStart"/>
      <w:r w:rsidRPr="0065130A">
        <w:rPr>
          <w:rFonts w:asciiTheme="minorHAnsi" w:hAnsiTheme="minorHAnsi" w:cstheme="minorHAnsi"/>
          <w:sz w:val="22"/>
          <w:szCs w:val="22"/>
        </w:rPr>
        <w:t>Air</w:t>
      </w:r>
      <w:proofErr w:type="spellEnd"/>
      <w:r w:rsidRPr="0065130A">
        <w:rPr>
          <w:rFonts w:asciiTheme="minorHAnsi" w:hAnsiTheme="minorHAnsi" w:cstheme="minorHAnsi"/>
          <w:sz w:val="22"/>
          <w:szCs w:val="22"/>
        </w:rPr>
        <w:t xml:space="preserve"> Gap</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kąt widzenia: 178°(H), 178°(V)</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żywotność matrycy: ? 50 000 godzin</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specyfikacja modułu dotyku</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technologia dotyku: podczerwień (IR)</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czas reakcji:  10 ms</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ilość obsługiwanych punktów dotyku (Android / Windows): 20 / 20</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rozdzielczość dotyku: 32768 x 32768 pkt</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rejestracja dotyku: palce bądź inne nieprzezroczyste obiekty</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min. rozmiar obiektu dotyku: ~ 2 mm</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wspierane systemy operacyjne: Windows / Linux / Mac / Android</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wejścia / wyjścia</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 xml:space="preserve">porty wejściowe HDMI: 3 x HDMI 2.0 (4K @60 </w:t>
      </w:r>
      <w:proofErr w:type="spellStart"/>
      <w:r w:rsidRPr="0065130A">
        <w:rPr>
          <w:rFonts w:asciiTheme="minorHAnsi" w:hAnsiTheme="minorHAnsi" w:cstheme="minorHAnsi"/>
          <w:sz w:val="22"/>
          <w:szCs w:val="22"/>
        </w:rPr>
        <w:t>Hz</w:t>
      </w:r>
      <w:proofErr w:type="spellEnd"/>
      <w:r w:rsidRPr="0065130A">
        <w:rPr>
          <w:rFonts w:asciiTheme="minorHAnsi" w:hAnsiTheme="minorHAnsi" w:cstheme="minorHAnsi"/>
          <w:sz w:val="22"/>
          <w:szCs w:val="22"/>
        </w:rPr>
        <w:t>)</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 xml:space="preserve">porty wyjściowe HDMI: 1 x HDMI OUT 2.0 (4K @60 </w:t>
      </w:r>
      <w:proofErr w:type="spellStart"/>
      <w:r w:rsidRPr="0065130A">
        <w:rPr>
          <w:rFonts w:asciiTheme="minorHAnsi" w:hAnsiTheme="minorHAnsi" w:cstheme="minorHAnsi"/>
          <w:sz w:val="22"/>
          <w:szCs w:val="22"/>
        </w:rPr>
        <w:t>Hz</w:t>
      </w:r>
      <w:proofErr w:type="spellEnd"/>
      <w:r w:rsidRPr="0065130A">
        <w:rPr>
          <w:rFonts w:asciiTheme="minorHAnsi" w:hAnsiTheme="minorHAnsi" w:cstheme="minorHAnsi"/>
          <w:sz w:val="22"/>
          <w:szCs w:val="22"/>
        </w:rPr>
        <w:t>)</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 xml:space="preserve">porty wejściowe </w:t>
      </w:r>
      <w:proofErr w:type="spellStart"/>
      <w:r w:rsidRPr="0065130A">
        <w:rPr>
          <w:rFonts w:asciiTheme="minorHAnsi" w:hAnsiTheme="minorHAnsi" w:cstheme="minorHAnsi"/>
          <w:sz w:val="22"/>
          <w:szCs w:val="22"/>
        </w:rPr>
        <w:t>DisplayPort</w:t>
      </w:r>
      <w:proofErr w:type="spellEnd"/>
      <w:r w:rsidRPr="0065130A">
        <w:rPr>
          <w:rFonts w:asciiTheme="minorHAnsi" w:hAnsiTheme="minorHAnsi" w:cstheme="minorHAnsi"/>
          <w:sz w:val="22"/>
          <w:szCs w:val="22"/>
        </w:rPr>
        <w:t xml:space="preserve">: 1 x </w:t>
      </w:r>
      <w:proofErr w:type="spellStart"/>
      <w:r w:rsidRPr="0065130A">
        <w:rPr>
          <w:rFonts w:asciiTheme="minorHAnsi" w:hAnsiTheme="minorHAnsi" w:cstheme="minorHAnsi"/>
          <w:sz w:val="22"/>
          <w:szCs w:val="22"/>
        </w:rPr>
        <w:t>DisplayPort</w:t>
      </w:r>
      <w:proofErr w:type="spellEnd"/>
      <w:r w:rsidRPr="0065130A">
        <w:rPr>
          <w:rFonts w:asciiTheme="minorHAnsi" w:hAnsiTheme="minorHAnsi" w:cstheme="minorHAnsi"/>
          <w:sz w:val="22"/>
          <w:szCs w:val="22"/>
        </w:rPr>
        <w:t xml:space="preserve"> IN 1.2 (4K @60 </w:t>
      </w:r>
      <w:proofErr w:type="spellStart"/>
      <w:r w:rsidRPr="0065130A">
        <w:rPr>
          <w:rFonts w:asciiTheme="minorHAnsi" w:hAnsiTheme="minorHAnsi" w:cstheme="minorHAnsi"/>
          <w:sz w:val="22"/>
          <w:szCs w:val="22"/>
        </w:rPr>
        <w:t>Hz</w:t>
      </w:r>
      <w:proofErr w:type="spellEnd"/>
      <w:r w:rsidRPr="0065130A">
        <w:rPr>
          <w:rFonts w:asciiTheme="minorHAnsi" w:hAnsiTheme="minorHAnsi" w:cstheme="minorHAnsi"/>
          <w:sz w:val="22"/>
          <w:szCs w:val="22"/>
        </w:rPr>
        <w:t>)</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porty wejściowe VGA: 1 x VGA / 1 x Audio-In VGA Jack 3.5 mm</w:t>
      </w:r>
    </w:p>
    <w:p w:rsidR="0065130A" w:rsidRP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tylne porty USB: 3 x USB 3.2 Gen 1x1 (3.0)</w:t>
      </w:r>
    </w:p>
    <w:p w:rsidR="0065130A" w:rsidRDefault="0065130A" w:rsidP="004C174C">
      <w:pPr>
        <w:pStyle w:val="Textbody"/>
        <w:spacing w:after="0" w:line="240" w:lineRule="auto"/>
        <w:rPr>
          <w:rFonts w:asciiTheme="minorHAnsi" w:hAnsiTheme="minorHAnsi" w:cstheme="minorHAnsi"/>
          <w:sz w:val="22"/>
          <w:szCs w:val="22"/>
        </w:rPr>
      </w:pPr>
      <w:r w:rsidRPr="0065130A">
        <w:rPr>
          <w:rFonts w:asciiTheme="minorHAnsi" w:hAnsiTheme="minorHAnsi" w:cstheme="minorHAnsi"/>
          <w:sz w:val="22"/>
          <w:szCs w:val="22"/>
        </w:rPr>
        <w:t>przednie porty USB: 3 x USB 3.2 Gen 1x1 (3.0) wspólne</w:t>
      </w:r>
    </w:p>
    <w:p w:rsidR="004C174C" w:rsidRPr="0065130A" w:rsidRDefault="004C174C" w:rsidP="004C174C">
      <w:pPr>
        <w:pStyle w:val="Textbody"/>
        <w:spacing w:after="0" w:line="240" w:lineRule="auto"/>
        <w:rPr>
          <w:rFonts w:asciiTheme="minorHAnsi" w:hAnsiTheme="minorHAnsi" w:cstheme="minorHAnsi"/>
          <w:sz w:val="22"/>
          <w:szCs w:val="22"/>
        </w:rPr>
      </w:pPr>
      <w:bookmarkStart w:id="3" w:name="_GoBack"/>
      <w:bookmarkEnd w:id="3"/>
    </w:p>
    <w:p w:rsidR="0065130A" w:rsidRPr="0065130A" w:rsidRDefault="0065130A" w:rsidP="004C174C">
      <w:pPr>
        <w:pStyle w:val="Textbody"/>
        <w:numPr>
          <w:ilvl w:val="0"/>
          <w:numId w:val="22"/>
        </w:numPr>
        <w:spacing w:line="240" w:lineRule="auto"/>
        <w:rPr>
          <w:rFonts w:asciiTheme="minorHAnsi" w:hAnsiTheme="minorHAnsi" w:cstheme="minorHAnsi"/>
          <w:sz w:val="22"/>
          <w:szCs w:val="22"/>
        </w:rPr>
      </w:pPr>
      <w:r w:rsidRPr="0065130A">
        <w:rPr>
          <w:rFonts w:asciiTheme="minorHAnsi" w:hAnsiTheme="minorHAnsi" w:cstheme="minorHAnsi"/>
          <w:b/>
          <w:bCs/>
          <w:sz w:val="22"/>
          <w:szCs w:val="22"/>
        </w:rPr>
        <w:t>Tablica biała suchościeralna magnetyczna</w:t>
      </w:r>
      <w:r w:rsidRPr="0065130A">
        <w:rPr>
          <w:rFonts w:asciiTheme="minorHAnsi" w:hAnsiTheme="minorHAnsi" w:cstheme="minorHAnsi"/>
          <w:sz w:val="22"/>
          <w:szCs w:val="22"/>
        </w:rPr>
        <w:t xml:space="preserve"> o wymiarach : 180cm długości i 100cm wysokości- 1 sztuka</w:t>
      </w:r>
    </w:p>
    <w:p w:rsidR="0058050D" w:rsidRDefault="0058050D" w:rsidP="004C174C">
      <w:pPr>
        <w:suppressAutoHyphens w:val="0"/>
        <w:spacing w:after="160" w:line="240" w:lineRule="auto"/>
        <w:rPr>
          <w:b/>
        </w:rPr>
      </w:pPr>
      <w:r>
        <w:rPr>
          <w:b/>
        </w:rPr>
        <w:br w:type="page"/>
      </w:r>
    </w:p>
    <w:p w:rsidR="00C87039" w:rsidRPr="00E664CF" w:rsidRDefault="00C87039" w:rsidP="00C87039">
      <w:pPr>
        <w:spacing w:after="0" w:line="240" w:lineRule="auto"/>
        <w:jc w:val="right"/>
      </w:pPr>
      <w:r w:rsidRPr="00E664CF">
        <w:rPr>
          <w:b/>
        </w:rPr>
        <w:lastRenderedPageBreak/>
        <w:t xml:space="preserve">Załącznik nr </w:t>
      </w:r>
      <w:r w:rsidR="0058050D">
        <w:rPr>
          <w:b/>
        </w:rPr>
        <w:t>2</w:t>
      </w:r>
    </w:p>
    <w:p w:rsidR="00C87039" w:rsidRDefault="00C87039" w:rsidP="00C87039">
      <w:pPr>
        <w:spacing w:after="0" w:line="240" w:lineRule="auto"/>
        <w:jc w:val="right"/>
        <w:rPr>
          <w:b/>
        </w:rPr>
      </w:pPr>
      <w:r w:rsidRPr="00E664CF">
        <w:rPr>
          <w:b/>
        </w:rPr>
        <w:t>do procedury zapytania ofertowego</w:t>
      </w:r>
    </w:p>
    <w:p w:rsidR="00C87039" w:rsidRDefault="00C87039" w:rsidP="00C87039">
      <w:pPr>
        <w:spacing w:after="0" w:line="240" w:lineRule="auto"/>
        <w:jc w:val="right"/>
      </w:pPr>
    </w:p>
    <w:p w:rsidR="00C50275" w:rsidRPr="00E664CF" w:rsidRDefault="00C50275" w:rsidP="00C50275">
      <w:pPr>
        <w:spacing w:after="0" w:line="240" w:lineRule="auto"/>
        <w:rPr>
          <w:b/>
        </w:rPr>
      </w:pPr>
    </w:p>
    <w:p w:rsidR="00C50275" w:rsidRPr="00E664CF" w:rsidRDefault="00C50275" w:rsidP="00C50275">
      <w:pPr>
        <w:spacing w:after="0" w:line="240" w:lineRule="auto"/>
        <w:jc w:val="center"/>
      </w:pPr>
      <w:r w:rsidRPr="00E664CF">
        <w:rPr>
          <w:b/>
        </w:rPr>
        <w:t xml:space="preserve">Formularz ofertowy </w:t>
      </w:r>
    </w:p>
    <w:p w:rsidR="00C50275" w:rsidRPr="00E664CF" w:rsidRDefault="00C50275" w:rsidP="00C50275">
      <w:pPr>
        <w:spacing w:after="0" w:line="240" w:lineRule="auto"/>
        <w:jc w:val="both"/>
      </w:pPr>
    </w:p>
    <w:p w:rsidR="00C50275" w:rsidRPr="00E664CF" w:rsidRDefault="00C50275" w:rsidP="00C50275">
      <w:pPr>
        <w:spacing w:after="0" w:line="240" w:lineRule="auto"/>
        <w:jc w:val="both"/>
      </w:pPr>
      <w:r w:rsidRPr="00E664CF">
        <w:t>Zamawiający:</w:t>
      </w:r>
    </w:p>
    <w:p w:rsidR="00C50275" w:rsidRPr="0051037A" w:rsidRDefault="00C50275" w:rsidP="00C50275">
      <w:pPr>
        <w:spacing w:after="0" w:line="240" w:lineRule="auto"/>
        <w:jc w:val="both"/>
        <w:rPr>
          <w:b/>
        </w:rPr>
      </w:pPr>
      <w:r w:rsidRPr="0051037A">
        <w:rPr>
          <w:rFonts w:cs="Arial"/>
          <w:b/>
        </w:rPr>
        <w:t>Miasto i Gmina Chodecz</w:t>
      </w:r>
    </w:p>
    <w:p w:rsidR="00C50275" w:rsidRPr="0051037A" w:rsidRDefault="00C50275" w:rsidP="00C50275">
      <w:pPr>
        <w:spacing w:after="0" w:line="240" w:lineRule="auto"/>
        <w:jc w:val="both"/>
        <w:rPr>
          <w:b/>
        </w:rPr>
      </w:pPr>
      <w:r w:rsidRPr="0051037A">
        <w:rPr>
          <w:rFonts w:cs="Arial"/>
          <w:b/>
        </w:rPr>
        <w:t>ul. Kaliska 2</w:t>
      </w:r>
    </w:p>
    <w:p w:rsidR="00C50275" w:rsidRPr="0051037A" w:rsidRDefault="00C50275" w:rsidP="00C50275">
      <w:pPr>
        <w:spacing w:after="0" w:line="240" w:lineRule="auto"/>
        <w:jc w:val="both"/>
        <w:rPr>
          <w:b/>
        </w:rPr>
      </w:pPr>
      <w:r w:rsidRPr="0051037A">
        <w:rPr>
          <w:rFonts w:cs="Arial"/>
          <w:b/>
        </w:rPr>
        <w:t>87 – 860 Chodecz</w:t>
      </w:r>
    </w:p>
    <w:p w:rsidR="00C50275" w:rsidRPr="0051037A" w:rsidRDefault="00C50275" w:rsidP="00C50275">
      <w:pPr>
        <w:spacing w:after="0" w:line="240" w:lineRule="auto"/>
        <w:jc w:val="both"/>
        <w:rPr>
          <w:b/>
        </w:rPr>
      </w:pPr>
      <w:r w:rsidRPr="0051037A">
        <w:rPr>
          <w:rFonts w:cs="Arial"/>
          <w:b/>
        </w:rPr>
        <w:t>NIP: 888 28 94</w:t>
      </w:r>
      <w:r>
        <w:rPr>
          <w:rFonts w:cs="Arial"/>
          <w:b/>
        </w:rPr>
        <w:t> </w:t>
      </w:r>
      <w:r w:rsidRPr="0051037A">
        <w:rPr>
          <w:rFonts w:cs="Arial"/>
          <w:b/>
        </w:rPr>
        <w:t>988</w:t>
      </w:r>
    </w:p>
    <w:p w:rsidR="00C50275" w:rsidRPr="00E664CF" w:rsidRDefault="00C50275" w:rsidP="00C50275">
      <w:pPr>
        <w:spacing w:after="0" w:line="240" w:lineRule="auto"/>
        <w:jc w:val="both"/>
      </w:pPr>
    </w:p>
    <w:p w:rsidR="00C50275" w:rsidRPr="00E664CF" w:rsidRDefault="00C50275" w:rsidP="00C50275">
      <w:pPr>
        <w:spacing w:after="0" w:line="240" w:lineRule="auto"/>
        <w:jc w:val="both"/>
      </w:pPr>
      <w:r w:rsidRPr="00E664CF">
        <w:t>Oferent:</w:t>
      </w:r>
    </w:p>
    <w:p w:rsidR="00C50275" w:rsidRPr="00E664CF" w:rsidRDefault="00C50275" w:rsidP="00C50275">
      <w:pPr>
        <w:spacing w:after="0" w:line="240" w:lineRule="auto"/>
        <w:jc w:val="both"/>
      </w:pPr>
    </w:p>
    <w:p w:rsidR="00C50275" w:rsidRPr="00E664CF" w:rsidRDefault="00C50275" w:rsidP="00C50275">
      <w:pPr>
        <w:spacing w:after="0" w:line="240" w:lineRule="auto"/>
        <w:jc w:val="both"/>
      </w:pPr>
      <w:r w:rsidRPr="00E664CF">
        <w:t>……………………………............................................................</w:t>
      </w:r>
      <w:r>
        <w:t>.........................................</w:t>
      </w:r>
      <w:r w:rsidRPr="00E664CF">
        <w:t>.............................</w:t>
      </w:r>
    </w:p>
    <w:p w:rsidR="00C50275" w:rsidRPr="00E664CF" w:rsidRDefault="00C50275" w:rsidP="00C50275">
      <w:pPr>
        <w:spacing w:after="0" w:line="240" w:lineRule="auto"/>
        <w:jc w:val="both"/>
      </w:pPr>
    </w:p>
    <w:p w:rsidR="00C50275" w:rsidRPr="00E664CF" w:rsidRDefault="00C50275" w:rsidP="00C50275">
      <w:pPr>
        <w:spacing w:after="0" w:line="240" w:lineRule="auto"/>
        <w:jc w:val="both"/>
      </w:pPr>
      <w:r w:rsidRPr="00E664CF">
        <w:t>……………………………………………………..................................</w:t>
      </w:r>
      <w:r>
        <w:t>.....................................................</w:t>
      </w:r>
      <w:r w:rsidRPr="00E664CF">
        <w:t>...................</w:t>
      </w:r>
    </w:p>
    <w:p w:rsidR="00C50275" w:rsidRPr="00BB510B" w:rsidRDefault="00C50275" w:rsidP="00C50275">
      <w:pPr>
        <w:spacing w:after="0" w:line="240" w:lineRule="auto"/>
        <w:rPr>
          <w:i/>
          <w:sz w:val="18"/>
          <w:szCs w:val="18"/>
        </w:rPr>
      </w:pPr>
      <w:r w:rsidRPr="00BB510B">
        <w:rPr>
          <w:i/>
          <w:sz w:val="18"/>
          <w:szCs w:val="18"/>
        </w:rPr>
        <w:t xml:space="preserve">(nazwa i adres) </w:t>
      </w:r>
    </w:p>
    <w:p w:rsidR="00C50275" w:rsidRDefault="00C50275" w:rsidP="00C50275">
      <w:pPr>
        <w:spacing w:after="0" w:line="240" w:lineRule="auto"/>
        <w:rPr>
          <w:i/>
        </w:rPr>
      </w:pPr>
    </w:p>
    <w:p w:rsidR="00C50275" w:rsidRDefault="00C50275" w:rsidP="00C50275">
      <w:pPr>
        <w:spacing w:after="0" w:line="240" w:lineRule="auto"/>
        <w:rPr>
          <w:i/>
        </w:rPr>
      </w:pPr>
      <w:r w:rsidRPr="0091401A">
        <w:t>e-mail:</w:t>
      </w:r>
      <w:r>
        <w:rPr>
          <w:i/>
        </w:rPr>
        <w:t xml:space="preserve"> …………………………………………………………………………………………………………………….…………………………</w:t>
      </w:r>
    </w:p>
    <w:p w:rsidR="00C50275" w:rsidRDefault="00C50275" w:rsidP="00C50275">
      <w:pPr>
        <w:spacing w:after="0" w:line="240" w:lineRule="auto"/>
        <w:rPr>
          <w:i/>
        </w:rPr>
      </w:pPr>
    </w:p>
    <w:p w:rsidR="00C50275" w:rsidRPr="00E664CF" w:rsidRDefault="00C50275" w:rsidP="00C50275">
      <w:pPr>
        <w:spacing w:after="0" w:line="240" w:lineRule="auto"/>
      </w:pPr>
      <w:r w:rsidRPr="0091401A">
        <w:t>nr telefonu:</w:t>
      </w:r>
      <w:r>
        <w:rPr>
          <w:i/>
        </w:rPr>
        <w:t xml:space="preserve"> ………………………………………………………………………………..………………………………………………………</w:t>
      </w:r>
    </w:p>
    <w:p w:rsidR="00C50275" w:rsidRPr="00E664CF" w:rsidRDefault="00C50275" w:rsidP="00C50275">
      <w:pPr>
        <w:spacing w:after="0" w:line="240" w:lineRule="auto"/>
        <w:ind w:left="180" w:hanging="180"/>
      </w:pPr>
      <w:r w:rsidRPr="00E664CF">
        <w:t xml:space="preserve"> </w:t>
      </w:r>
    </w:p>
    <w:p w:rsidR="00C50275" w:rsidRPr="001778DF" w:rsidRDefault="00C50275" w:rsidP="0086173B">
      <w:pPr>
        <w:widowControl w:val="0"/>
        <w:numPr>
          <w:ilvl w:val="0"/>
          <w:numId w:val="18"/>
        </w:numPr>
        <w:suppressAutoHyphens w:val="0"/>
        <w:autoSpaceDE w:val="0"/>
        <w:autoSpaceDN w:val="0"/>
        <w:adjustRightInd w:val="0"/>
        <w:spacing w:after="0" w:line="240" w:lineRule="auto"/>
        <w:jc w:val="both"/>
        <w:rPr>
          <w:rFonts w:asciiTheme="minorHAnsi" w:hAnsiTheme="minorHAnsi"/>
          <w:b/>
        </w:rPr>
      </w:pPr>
      <w:r w:rsidRPr="00E664CF">
        <w:t>W nawiązaniu do zapytania ofert</w:t>
      </w:r>
      <w:r w:rsidRPr="00A03F69">
        <w:t xml:space="preserve">owego, znak: </w:t>
      </w:r>
      <w:r w:rsidR="000B3248" w:rsidRPr="00A03F69">
        <w:rPr>
          <w:b/>
        </w:rPr>
        <w:t>In.272.</w:t>
      </w:r>
      <w:r w:rsidR="00A35690">
        <w:rPr>
          <w:b/>
        </w:rPr>
        <w:t>2</w:t>
      </w:r>
      <w:r w:rsidR="0058050D">
        <w:rPr>
          <w:b/>
        </w:rPr>
        <w:t>3</w:t>
      </w:r>
      <w:r w:rsidR="0093130A">
        <w:rPr>
          <w:b/>
        </w:rPr>
        <w:t xml:space="preserve">.2023 </w:t>
      </w:r>
      <w:r w:rsidRPr="00A03F69">
        <w:rPr>
          <w:b/>
        </w:rPr>
        <w:t>z dnia</w:t>
      </w:r>
      <w:r w:rsidRPr="00A03F69">
        <w:t xml:space="preserve"> </w:t>
      </w:r>
      <w:r w:rsidR="0058050D">
        <w:rPr>
          <w:b/>
          <w:bCs/>
        </w:rPr>
        <w:t>18.10</w:t>
      </w:r>
      <w:r w:rsidR="0093130A">
        <w:rPr>
          <w:b/>
          <w:bCs/>
        </w:rPr>
        <w:t>.2023</w:t>
      </w:r>
      <w:r w:rsidRPr="00A03F69">
        <w:rPr>
          <w:b/>
        </w:rPr>
        <w:t xml:space="preserve"> r.</w:t>
      </w:r>
      <w:r w:rsidRPr="00A03F69">
        <w:t xml:space="preserve"> </w:t>
      </w:r>
      <w:r w:rsidRPr="00A03F69">
        <w:br/>
        <w:t>w sprawie</w:t>
      </w:r>
      <w:r w:rsidR="000B3248" w:rsidRPr="00A03F69">
        <w:t xml:space="preserve"> realizacji zadania pn.:</w:t>
      </w:r>
      <w:r w:rsidRPr="00A03F69">
        <w:t xml:space="preserve"> </w:t>
      </w:r>
      <w:r w:rsidR="0093130A" w:rsidRPr="00C62747">
        <w:rPr>
          <w:rFonts w:asciiTheme="minorHAnsi" w:hAnsiTheme="minorHAnsi" w:cstheme="minorHAnsi"/>
          <w:b/>
        </w:rPr>
        <w:t>„</w:t>
      </w:r>
      <w:r w:rsidR="0058050D">
        <w:rPr>
          <w:rFonts w:cstheme="minorHAnsi"/>
          <w:b/>
          <w:bCs/>
        </w:rPr>
        <w:t>Utworzenie dedykowanej pracowni OZE w Szkole Podstawowej im. Tadeusza Kościuszki w Chodczu</w:t>
      </w:r>
      <w:r w:rsidR="0093130A" w:rsidRPr="00EB4DB3">
        <w:rPr>
          <w:rFonts w:asciiTheme="minorHAnsi" w:hAnsiTheme="minorHAnsi" w:cstheme="minorHAnsi"/>
          <w:b/>
        </w:rPr>
        <w:t>”</w:t>
      </w:r>
      <w:r w:rsidRPr="001778DF">
        <w:rPr>
          <w:rFonts w:asciiTheme="minorHAnsi" w:hAnsiTheme="minorHAnsi" w:cs="Arial"/>
          <w:b/>
        </w:rPr>
        <w:t xml:space="preserve">, </w:t>
      </w:r>
      <w:r w:rsidRPr="001778DF">
        <w:rPr>
          <w:rFonts w:asciiTheme="minorHAnsi" w:hAnsiTheme="minorHAnsi"/>
        </w:rPr>
        <w:t>oferuję</w:t>
      </w:r>
      <w:r w:rsidRPr="001778DF">
        <w:rPr>
          <w:rFonts w:asciiTheme="minorHAnsi" w:hAnsiTheme="minorHAnsi"/>
          <w:vertAlign w:val="superscript"/>
        </w:rPr>
        <w:t xml:space="preserve"> </w:t>
      </w:r>
      <w:r w:rsidRPr="001778DF">
        <w:rPr>
          <w:rFonts w:asciiTheme="minorHAnsi" w:hAnsiTheme="minorHAnsi"/>
        </w:rPr>
        <w:t>wykonanie</w:t>
      </w:r>
      <w:r w:rsidRPr="00E664CF">
        <w:t xml:space="preserve"> </w:t>
      </w:r>
      <w:r>
        <w:t>przedmiotu zamówienia</w:t>
      </w:r>
      <w:r w:rsidRPr="00E664CF">
        <w:t xml:space="preserve"> </w:t>
      </w:r>
      <w:r>
        <w:t>za cenę ryczałtową</w:t>
      </w:r>
      <w:r w:rsidRPr="00E664CF">
        <w:t>:</w:t>
      </w:r>
    </w:p>
    <w:p w:rsidR="00C50275" w:rsidRDefault="00C50275" w:rsidP="00C50275">
      <w:pPr>
        <w:spacing w:after="0" w:line="360" w:lineRule="auto"/>
        <w:ind w:firstLine="180"/>
        <w:rPr>
          <w:i/>
        </w:rPr>
      </w:pPr>
    </w:p>
    <w:p w:rsidR="00C50275" w:rsidRPr="00E664CF" w:rsidRDefault="00C50275" w:rsidP="00C50275">
      <w:pPr>
        <w:spacing w:after="0" w:line="360" w:lineRule="auto"/>
      </w:pPr>
      <w:r w:rsidRPr="00E664CF">
        <w:t>netto w kwocie: ………</w:t>
      </w:r>
      <w:r>
        <w:t>…………………………………</w:t>
      </w:r>
      <w:r w:rsidRPr="00E664CF">
        <w:t>……… zł</w:t>
      </w:r>
    </w:p>
    <w:p w:rsidR="00C50275" w:rsidRDefault="00C50275" w:rsidP="00C50275">
      <w:pPr>
        <w:spacing w:after="0" w:line="360" w:lineRule="auto"/>
      </w:pPr>
      <w:r w:rsidRPr="00E664CF">
        <w:t>podatek VAT …</w:t>
      </w:r>
      <w:r>
        <w:t>…….…</w:t>
      </w:r>
      <w:r w:rsidRPr="00E664CF">
        <w:t>…....% w kwocie: ………</w:t>
      </w:r>
      <w:r>
        <w:t>……………………………..…………</w:t>
      </w:r>
      <w:r w:rsidRPr="00E664CF">
        <w:t>…….. zł</w:t>
      </w:r>
    </w:p>
    <w:p w:rsidR="00C50275" w:rsidRPr="00E664CF" w:rsidRDefault="00C50275" w:rsidP="00C50275">
      <w:pPr>
        <w:spacing w:after="0" w:line="360" w:lineRule="auto"/>
      </w:pPr>
      <w:r w:rsidRPr="00E664CF">
        <w:t>brutto w kwocie: ……</w:t>
      </w:r>
      <w:r>
        <w:t>…</w:t>
      </w:r>
      <w:r w:rsidRPr="00E664CF">
        <w:t>………</w:t>
      </w:r>
      <w:r>
        <w:t>……………………………….</w:t>
      </w:r>
      <w:r w:rsidRPr="00E664CF">
        <w:t>….. zł.</w:t>
      </w:r>
      <w:r>
        <w:t xml:space="preserve"> </w:t>
      </w:r>
      <w:r w:rsidRPr="00E664CF">
        <w:t xml:space="preserve">słownie: </w:t>
      </w:r>
      <w:r>
        <w:t>………………………………………………………………..…</w:t>
      </w:r>
      <w:r w:rsidR="000B3248">
        <w:t>…………...</w:t>
      </w:r>
      <w:r w:rsidRPr="00E664CF">
        <w:t>……</w:t>
      </w:r>
      <w:r>
        <w:t>………………….</w:t>
      </w:r>
      <w:r w:rsidRPr="00E664CF">
        <w:t>………………………………</w:t>
      </w:r>
      <w:r>
        <w:t>………</w:t>
      </w:r>
      <w:r w:rsidRPr="00E664CF">
        <w:t xml:space="preserve">zł </w:t>
      </w:r>
    </w:p>
    <w:p w:rsidR="00C50275" w:rsidRDefault="00C50275" w:rsidP="00C50275">
      <w:pPr>
        <w:spacing w:after="0" w:line="360" w:lineRule="auto"/>
        <w:ind w:firstLine="180"/>
        <w:rPr>
          <w:i/>
        </w:rPr>
      </w:pPr>
      <w:r w:rsidRPr="00E664CF">
        <w:rPr>
          <w:i/>
        </w:rPr>
        <w:t>Powyższe ceny obejmują wszystkie składniki kosztowe zamówienia.</w:t>
      </w:r>
    </w:p>
    <w:p w:rsidR="0065130A" w:rsidRDefault="0065130A" w:rsidP="00C50275">
      <w:pPr>
        <w:spacing w:after="0" w:line="360" w:lineRule="auto"/>
        <w:ind w:firstLine="180"/>
      </w:pPr>
    </w:p>
    <w:p w:rsidR="0065130A" w:rsidRDefault="0065130A" w:rsidP="00C50275">
      <w:pPr>
        <w:spacing w:after="0" w:line="360" w:lineRule="auto"/>
        <w:ind w:firstLine="180"/>
      </w:pPr>
      <w:r>
        <w:t>Szczegółowa wycena poszczególnych elementów zamówienia:</w:t>
      </w:r>
    </w:p>
    <w:tbl>
      <w:tblPr>
        <w:tblStyle w:val="Tabela-Siatka"/>
        <w:tblW w:w="5000" w:type="pct"/>
        <w:tblLook w:val="04A0" w:firstRow="1" w:lastRow="0" w:firstColumn="1" w:lastColumn="0" w:noHBand="0" w:noVBand="1"/>
      </w:tblPr>
      <w:tblGrid>
        <w:gridCol w:w="619"/>
        <w:gridCol w:w="2637"/>
        <w:gridCol w:w="1276"/>
        <w:gridCol w:w="946"/>
        <w:gridCol w:w="1898"/>
        <w:gridCol w:w="1686"/>
      </w:tblGrid>
      <w:tr w:rsidR="0065130A" w:rsidRPr="0065130A" w:rsidTr="0065130A">
        <w:tc>
          <w:tcPr>
            <w:tcW w:w="342" w:type="pct"/>
            <w:tcBorders>
              <w:bottom w:val="single" w:sz="4" w:space="0" w:color="auto"/>
            </w:tcBorders>
            <w:shd w:val="clear" w:color="auto" w:fill="auto"/>
            <w:vAlign w:val="center"/>
          </w:tcPr>
          <w:p w:rsidR="0065130A" w:rsidRPr="0065130A" w:rsidRDefault="0065130A" w:rsidP="0065130A">
            <w:pPr>
              <w:spacing w:after="0" w:line="240" w:lineRule="auto"/>
              <w:jc w:val="center"/>
              <w:rPr>
                <w:rFonts w:asciiTheme="minorHAnsi" w:hAnsiTheme="minorHAnsi" w:cstheme="minorHAnsi"/>
                <w:b/>
                <w:bCs/>
                <w:sz w:val="20"/>
                <w:szCs w:val="20"/>
              </w:rPr>
            </w:pPr>
            <w:r w:rsidRPr="0065130A">
              <w:rPr>
                <w:rFonts w:asciiTheme="minorHAnsi" w:hAnsiTheme="minorHAnsi" w:cstheme="minorHAnsi"/>
                <w:b/>
                <w:bCs/>
                <w:sz w:val="20"/>
                <w:szCs w:val="20"/>
              </w:rPr>
              <w:t>Lp.</w:t>
            </w:r>
          </w:p>
        </w:tc>
        <w:tc>
          <w:tcPr>
            <w:tcW w:w="1455" w:type="pct"/>
            <w:tcBorders>
              <w:bottom w:val="single" w:sz="4" w:space="0" w:color="auto"/>
            </w:tcBorders>
            <w:shd w:val="clear" w:color="auto" w:fill="auto"/>
            <w:vAlign w:val="center"/>
          </w:tcPr>
          <w:p w:rsidR="0065130A" w:rsidRPr="0065130A" w:rsidRDefault="0065130A" w:rsidP="0065130A">
            <w:pPr>
              <w:spacing w:after="0" w:line="240" w:lineRule="auto"/>
              <w:jc w:val="center"/>
              <w:rPr>
                <w:rFonts w:asciiTheme="minorHAnsi" w:hAnsiTheme="minorHAnsi" w:cstheme="minorHAnsi"/>
                <w:b/>
                <w:bCs/>
                <w:sz w:val="20"/>
                <w:szCs w:val="20"/>
              </w:rPr>
            </w:pPr>
            <w:r w:rsidRPr="0065130A">
              <w:rPr>
                <w:rFonts w:asciiTheme="minorHAnsi" w:hAnsiTheme="minorHAnsi" w:cstheme="minorHAnsi"/>
                <w:b/>
                <w:bCs/>
                <w:sz w:val="20"/>
                <w:szCs w:val="20"/>
              </w:rPr>
              <w:t>Nazwa pozycji</w:t>
            </w:r>
          </w:p>
        </w:tc>
        <w:tc>
          <w:tcPr>
            <w:tcW w:w="704" w:type="pct"/>
            <w:tcBorders>
              <w:bottom w:val="single" w:sz="4" w:space="0" w:color="auto"/>
            </w:tcBorders>
            <w:shd w:val="clear" w:color="auto" w:fill="auto"/>
            <w:vAlign w:val="center"/>
          </w:tcPr>
          <w:p w:rsidR="0065130A" w:rsidRPr="0065130A" w:rsidRDefault="0065130A" w:rsidP="0065130A">
            <w:pPr>
              <w:spacing w:after="0" w:line="240" w:lineRule="auto"/>
              <w:jc w:val="center"/>
              <w:rPr>
                <w:rFonts w:asciiTheme="minorHAnsi" w:hAnsiTheme="minorHAnsi" w:cstheme="minorHAnsi"/>
                <w:b/>
                <w:bCs/>
                <w:sz w:val="20"/>
                <w:szCs w:val="20"/>
              </w:rPr>
            </w:pPr>
            <w:r w:rsidRPr="0065130A">
              <w:rPr>
                <w:rFonts w:asciiTheme="minorHAnsi" w:hAnsiTheme="minorHAnsi" w:cstheme="minorHAnsi"/>
                <w:b/>
                <w:bCs/>
                <w:sz w:val="20"/>
                <w:szCs w:val="20"/>
              </w:rPr>
              <w:t>Jedn. miary</w:t>
            </w:r>
          </w:p>
        </w:tc>
        <w:tc>
          <w:tcPr>
            <w:tcW w:w="522" w:type="pct"/>
            <w:tcBorders>
              <w:bottom w:val="single" w:sz="4" w:space="0" w:color="auto"/>
            </w:tcBorders>
            <w:shd w:val="clear" w:color="auto" w:fill="auto"/>
            <w:vAlign w:val="center"/>
          </w:tcPr>
          <w:p w:rsidR="0065130A" w:rsidRPr="0065130A" w:rsidRDefault="0065130A" w:rsidP="0065130A">
            <w:pPr>
              <w:spacing w:after="0" w:line="240" w:lineRule="auto"/>
              <w:jc w:val="center"/>
              <w:rPr>
                <w:rFonts w:asciiTheme="minorHAnsi" w:hAnsiTheme="minorHAnsi" w:cstheme="minorHAnsi"/>
                <w:b/>
                <w:bCs/>
                <w:sz w:val="20"/>
                <w:szCs w:val="20"/>
              </w:rPr>
            </w:pPr>
            <w:r w:rsidRPr="0065130A">
              <w:rPr>
                <w:rFonts w:asciiTheme="minorHAnsi" w:hAnsiTheme="minorHAnsi" w:cstheme="minorHAnsi"/>
                <w:b/>
                <w:bCs/>
                <w:sz w:val="20"/>
                <w:szCs w:val="20"/>
              </w:rPr>
              <w:t>Ilość</w:t>
            </w:r>
          </w:p>
        </w:tc>
        <w:tc>
          <w:tcPr>
            <w:tcW w:w="1047" w:type="pct"/>
            <w:tcBorders>
              <w:bottom w:val="single" w:sz="4" w:space="0" w:color="auto"/>
            </w:tcBorders>
            <w:shd w:val="clear" w:color="auto" w:fill="auto"/>
            <w:vAlign w:val="center"/>
          </w:tcPr>
          <w:p w:rsidR="0065130A" w:rsidRPr="0065130A" w:rsidRDefault="0065130A" w:rsidP="0065130A">
            <w:pPr>
              <w:spacing w:after="0" w:line="240" w:lineRule="auto"/>
              <w:jc w:val="center"/>
              <w:rPr>
                <w:rFonts w:asciiTheme="minorHAnsi" w:hAnsiTheme="minorHAnsi" w:cstheme="minorHAnsi"/>
                <w:b/>
                <w:bCs/>
                <w:sz w:val="20"/>
                <w:szCs w:val="20"/>
              </w:rPr>
            </w:pPr>
            <w:r w:rsidRPr="0065130A">
              <w:rPr>
                <w:rFonts w:asciiTheme="minorHAnsi" w:hAnsiTheme="minorHAnsi" w:cstheme="minorHAnsi"/>
                <w:b/>
                <w:bCs/>
                <w:sz w:val="20"/>
                <w:szCs w:val="20"/>
              </w:rPr>
              <w:t>Koszt j</w:t>
            </w:r>
            <w:r w:rsidRPr="0065130A">
              <w:rPr>
                <w:rFonts w:asciiTheme="minorHAnsi" w:hAnsiTheme="minorHAnsi" w:cstheme="minorHAnsi"/>
                <w:b/>
                <w:bCs/>
                <w:sz w:val="20"/>
                <w:szCs w:val="20"/>
              </w:rPr>
              <w:t>ednostkowy [zł]</w:t>
            </w:r>
          </w:p>
        </w:tc>
        <w:tc>
          <w:tcPr>
            <w:tcW w:w="930" w:type="pct"/>
            <w:tcBorders>
              <w:bottom w:val="single" w:sz="4" w:space="0" w:color="auto"/>
            </w:tcBorders>
            <w:shd w:val="clear" w:color="auto" w:fill="auto"/>
            <w:vAlign w:val="center"/>
          </w:tcPr>
          <w:p w:rsidR="0065130A" w:rsidRPr="0065130A" w:rsidRDefault="0065130A" w:rsidP="0065130A">
            <w:pPr>
              <w:spacing w:after="0" w:line="240" w:lineRule="auto"/>
              <w:jc w:val="center"/>
              <w:rPr>
                <w:rFonts w:asciiTheme="minorHAnsi" w:hAnsiTheme="minorHAnsi" w:cstheme="minorHAnsi"/>
                <w:b/>
                <w:bCs/>
                <w:sz w:val="20"/>
                <w:szCs w:val="20"/>
              </w:rPr>
            </w:pPr>
            <w:r w:rsidRPr="0065130A">
              <w:rPr>
                <w:rFonts w:asciiTheme="minorHAnsi" w:hAnsiTheme="minorHAnsi" w:cstheme="minorHAnsi"/>
                <w:b/>
                <w:bCs/>
                <w:sz w:val="20"/>
                <w:szCs w:val="20"/>
              </w:rPr>
              <w:t>Koszt całkowity [zł]</w:t>
            </w:r>
          </w:p>
        </w:tc>
      </w:tr>
      <w:tr w:rsidR="0065130A" w:rsidRPr="0065130A" w:rsidTr="0065130A">
        <w:trPr>
          <w:trHeight w:hRule="exact" w:val="416"/>
        </w:trPr>
        <w:tc>
          <w:tcPr>
            <w:tcW w:w="342" w:type="pct"/>
            <w:shd w:val="clear" w:color="auto" w:fill="auto"/>
            <w:vAlign w:val="center"/>
          </w:tcPr>
          <w:p w:rsidR="0065130A" w:rsidRPr="0065130A" w:rsidRDefault="0065130A" w:rsidP="0065130A">
            <w:pPr>
              <w:spacing w:after="0" w:line="240" w:lineRule="auto"/>
              <w:rPr>
                <w:rFonts w:asciiTheme="minorHAnsi" w:hAnsiTheme="minorHAnsi" w:cstheme="minorHAnsi"/>
                <w:bCs/>
                <w:sz w:val="20"/>
                <w:szCs w:val="20"/>
              </w:rPr>
            </w:pPr>
            <w:r w:rsidRPr="0065130A">
              <w:rPr>
                <w:rFonts w:asciiTheme="minorHAnsi" w:hAnsiTheme="minorHAnsi" w:cstheme="minorHAnsi"/>
                <w:bCs/>
                <w:sz w:val="20"/>
                <w:szCs w:val="20"/>
              </w:rPr>
              <w:t>1.</w:t>
            </w:r>
          </w:p>
        </w:tc>
        <w:tc>
          <w:tcPr>
            <w:tcW w:w="1455" w:type="pct"/>
            <w:shd w:val="clear" w:color="auto" w:fill="auto"/>
            <w:vAlign w:val="center"/>
          </w:tcPr>
          <w:p w:rsidR="0065130A" w:rsidRPr="0065130A" w:rsidRDefault="0065130A" w:rsidP="0065130A">
            <w:pPr>
              <w:spacing w:after="0" w:line="240" w:lineRule="auto"/>
              <w:rPr>
                <w:rFonts w:asciiTheme="minorHAnsi" w:hAnsiTheme="minorHAnsi" w:cstheme="minorHAnsi"/>
                <w:bCs/>
                <w:sz w:val="20"/>
                <w:szCs w:val="20"/>
              </w:rPr>
            </w:pPr>
            <w:r w:rsidRPr="0065130A">
              <w:rPr>
                <w:rFonts w:asciiTheme="minorHAnsi" w:hAnsiTheme="minorHAnsi" w:cstheme="minorHAnsi"/>
                <w:bCs/>
                <w:sz w:val="20"/>
                <w:szCs w:val="20"/>
              </w:rPr>
              <w:t>Zestaw szafek szkolnych</w:t>
            </w:r>
          </w:p>
        </w:tc>
        <w:tc>
          <w:tcPr>
            <w:tcW w:w="704"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roofErr w:type="spellStart"/>
            <w:r w:rsidRPr="0065130A">
              <w:rPr>
                <w:rFonts w:asciiTheme="minorHAnsi" w:hAnsiTheme="minorHAnsi" w:cstheme="minorHAnsi"/>
                <w:bCs/>
                <w:sz w:val="20"/>
                <w:szCs w:val="20"/>
              </w:rPr>
              <w:t>kpl</w:t>
            </w:r>
            <w:proofErr w:type="spellEnd"/>
          </w:p>
        </w:tc>
        <w:tc>
          <w:tcPr>
            <w:tcW w:w="522"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w:t>
            </w:r>
          </w:p>
        </w:tc>
        <w:tc>
          <w:tcPr>
            <w:tcW w:w="1047"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c>
          <w:tcPr>
            <w:tcW w:w="930"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r>
      <w:tr w:rsidR="0065130A" w:rsidRPr="0065130A" w:rsidTr="0065130A">
        <w:trPr>
          <w:trHeight w:hRule="exact" w:val="436"/>
        </w:trPr>
        <w:tc>
          <w:tcPr>
            <w:tcW w:w="342"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2</w:t>
            </w:r>
          </w:p>
        </w:tc>
        <w:tc>
          <w:tcPr>
            <w:tcW w:w="1455"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Stół uczniowski</w:t>
            </w:r>
          </w:p>
        </w:tc>
        <w:tc>
          <w:tcPr>
            <w:tcW w:w="704"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bCs/>
                <w:sz w:val="20"/>
                <w:szCs w:val="20"/>
              </w:rPr>
              <w:t>sztuka</w:t>
            </w:r>
          </w:p>
        </w:tc>
        <w:tc>
          <w:tcPr>
            <w:tcW w:w="522"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sz w:val="20"/>
                <w:szCs w:val="20"/>
              </w:rPr>
              <w:t>12</w:t>
            </w:r>
          </w:p>
        </w:tc>
        <w:tc>
          <w:tcPr>
            <w:tcW w:w="1047"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c>
          <w:tcPr>
            <w:tcW w:w="930"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r>
      <w:tr w:rsidR="0065130A" w:rsidRPr="0065130A" w:rsidTr="0065130A">
        <w:trPr>
          <w:trHeight w:hRule="exact" w:val="414"/>
        </w:trPr>
        <w:tc>
          <w:tcPr>
            <w:tcW w:w="342"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3</w:t>
            </w:r>
          </w:p>
        </w:tc>
        <w:tc>
          <w:tcPr>
            <w:tcW w:w="1455"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Krzesło szkolne</w:t>
            </w:r>
          </w:p>
        </w:tc>
        <w:tc>
          <w:tcPr>
            <w:tcW w:w="704"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bCs/>
                <w:sz w:val="20"/>
                <w:szCs w:val="20"/>
              </w:rPr>
              <w:t>sztuka</w:t>
            </w:r>
          </w:p>
        </w:tc>
        <w:tc>
          <w:tcPr>
            <w:tcW w:w="522"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sz w:val="20"/>
                <w:szCs w:val="20"/>
              </w:rPr>
              <w:t>24</w:t>
            </w:r>
          </w:p>
        </w:tc>
        <w:tc>
          <w:tcPr>
            <w:tcW w:w="1047"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c>
          <w:tcPr>
            <w:tcW w:w="930"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r>
      <w:tr w:rsidR="0065130A" w:rsidRPr="0065130A" w:rsidTr="0065130A">
        <w:trPr>
          <w:trHeight w:hRule="exact" w:val="434"/>
        </w:trPr>
        <w:tc>
          <w:tcPr>
            <w:tcW w:w="342"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4</w:t>
            </w:r>
          </w:p>
        </w:tc>
        <w:tc>
          <w:tcPr>
            <w:tcW w:w="1455"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Biurko z szafką i szufladami</w:t>
            </w:r>
          </w:p>
        </w:tc>
        <w:tc>
          <w:tcPr>
            <w:tcW w:w="704"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bCs/>
                <w:sz w:val="20"/>
                <w:szCs w:val="20"/>
              </w:rPr>
              <w:t>sztuka</w:t>
            </w:r>
          </w:p>
        </w:tc>
        <w:tc>
          <w:tcPr>
            <w:tcW w:w="522"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sz w:val="20"/>
                <w:szCs w:val="20"/>
              </w:rPr>
              <w:t>1</w:t>
            </w:r>
          </w:p>
        </w:tc>
        <w:tc>
          <w:tcPr>
            <w:tcW w:w="1047"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c>
          <w:tcPr>
            <w:tcW w:w="930"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r>
      <w:tr w:rsidR="0065130A" w:rsidRPr="0065130A" w:rsidTr="0065130A">
        <w:trPr>
          <w:trHeight w:hRule="exact" w:val="856"/>
        </w:trPr>
        <w:tc>
          <w:tcPr>
            <w:tcW w:w="342"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5</w:t>
            </w:r>
          </w:p>
        </w:tc>
        <w:tc>
          <w:tcPr>
            <w:tcW w:w="1455"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 xml:space="preserve">Energia odnawialna i ogniwa paliwowe- </w:t>
            </w:r>
            <w:proofErr w:type="spellStart"/>
            <w:r w:rsidRPr="0065130A">
              <w:rPr>
                <w:rFonts w:asciiTheme="minorHAnsi" w:hAnsiTheme="minorHAnsi" w:cstheme="minorHAnsi"/>
                <w:sz w:val="20"/>
                <w:szCs w:val="20"/>
              </w:rPr>
              <w:t>megabox</w:t>
            </w:r>
            <w:proofErr w:type="spellEnd"/>
            <w:r w:rsidRPr="0065130A">
              <w:rPr>
                <w:rFonts w:asciiTheme="minorHAnsi" w:hAnsiTheme="minorHAnsi" w:cstheme="minorHAnsi"/>
                <w:sz w:val="20"/>
                <w:szCs w:val="20"/>
              </w:rPr>
              <w:t xml:space="preserve"> eksperymentalny</w:t>
            </w:r>
          </w:p>
        </w:tc>
        <w:tc>
          <w:tcPr>
            <w:tcW w:w="704"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bCs/>
                <w:sz w:val="20"/>
                <w:szCs w:val="20"/>
              </w:rPr>
              <w:t>zestaw</w:t>
            </w:r>
          </w:p>
        </w:tc>
        <w:tc>
          <w:tcPr>
            <w:tcW w:w="522"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sz w:val="20"/>
                <w:szCs w:val="20"/>
              </w:rPr>
              <w:t>1</w:t>
            </w:r>
          </w:p>
        </w:tc>
        <w:tc>
          <w:tcPr>
            <w:tcW w:w="1047"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c>
          <w:tcPr>
            <w:tcW w:w="930"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r>
      <w:tr w:rsidR="0065130A" w:rsidRPr="0065130A" w:rsidTr="0065130A">
        <w:trPr>
          <w:trHeight w:hRule="exact" w:val="856"/>
        </w:trPr>
        <w:tc>
          <w:tcPr>
            <w:tcW w:w="342"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lastRenderedPageBreak/>
              <w:t>6</w:t>
            </w:r>
          </w:p>
        </w:tc>
        <w:tc>
          <w:tcPr>
            <w:tcW w:w="1455"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Alternatywne źródła energii, energia odnawialna- model demonstracyjny</w:t>
            </w:r>
          </w:p>
        </w:tc>
        <w:tc>
          <w:tcPr>
            <w:tcW w:w="704"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bCs/>
                <w:sz w:val="20"/>
                <w:szCs w:val="20"/>
              </w:rPr>
              <w:t>sztuka</w:t>
            </w:r>
          </w:p>
        </w:tc>
        <w:tc>
          <w:tcPr>
            <w:tcW w:w="522"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sz w:val="20"/>
                <w:szCs w:val="20"/>
              </w:rPr>
              <w:t>1</w:t>
            </w:r>
          </w:p>
        </w:tc>
        <w:tc>
          <w:tcPr>
            <w:tcW w:w="1047"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c>
          <w:tcPr>
            <w:tcW w:w="930"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r>
      <w:tr w:rsidR="0065130A" w:rsidRPr="0065130A" w:rsidTr="0065130A">
        <w:trPr>
          <w:trHeight w:hRule="exact" w:val="854"/>
        </w:trPr>
        <w:tc>
          <w:tcPr>
            <w:tcW w:w="342"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7</w:t>
            </w:r>
          </w:p>
        </w:tc>
        <w:tc>
          <w:tcPr>
            <w:tcW w:w="1455"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 xml:space="preserve">Samochód, auto napędzane energia słoneczną </w:t>
            </w:r>
            <w:r w:rsidRPr="0065130A">
              <w:rPr>
                <w:rFonts w:asciiTheme="minorHAnsi" w:hAnsiTheme="minorHAnsi" w:cstheme="minorHAnsi"/>
                <w:sz w:val="20"/>
                <w:szCs w:val="20"/>
              </w:rPr>
              <w:br/>
              <w:t>z akumulatorem</w:t>
            </w:r>
          </w:p>
        </w:tc>
        <w:tc>
          <w:tcPr>
            <w:tcW w:w="704"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bCs/>
                <w:sz w:val="20"/>
                <w:szCs w:val="20"/>
              </w:rPr>
              <w:t>sztuka</w:t>
            </w:r>
          </w:p>
        </w:tc>
        <w:tc>
          <w:tcPr>
            <w:tcW w:w="522"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sz w:val="20"/>
                <w:szCs w:val="20"/>
              </w:rPr>
              <w:t>6</w:t>
            </w:r>
          </w:p>
        </w:tc>
        <w:tc>
          <w:tcPr>
            <w:tcW w:w="1047"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c>
          <w:tcPr>
            <w:tcW w:w="930"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r>
      <w:tr w:rsidR="0065130A" w:rsidRPr="0065130A" w:rsidTr="0065130A">
        <w:trPr>
          <w:trHeight w:hRule="exact" w:val="404"/>
        </w:trPr>
        <w:tc>
          <w:tcPr>
            <w:tcW w:w="342"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8</w:t>
            </w:r>
          </w:p>
        </w:tc>
        <w:tc>
          <w:tcPr>
            <w:tcW w:w="1455"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Model turbiny wodnej</w:t>
            </w:r>
          </w:p>
        </w:tc>
        <w:tc>
          <w:tcPr>
            <w:tcW w:w="704"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bCs/>
                <w:sz w:val="20"/>
                <w:szCs w:val="20"/>
              </w:rPr>
              <w:t>sztuka</w:t>
            </w:r>
          </w:p>
        </w:tc>
        <w:tc>
          <w:tcPr>
            <w:tcW w:w="522"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sz w:val="20"/>
                <w:szCs w:val="20"/>
              </w:rPr>
              <w:t>6</w:t>
            </w:r>
          </w:p>
        </w:tc>
        <w:tc>
          <w:tcPr>
            <w:tcW w:w="1047"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c>
          <w:tcPr>
            <w:tcW w:w="930"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r>
      <w:tr w:rsidR="0065130A" w:rsidRPr="0065130A" w:rsidTr="0065130A">
        <w:trPr>
          <w:trHeight w:hRule="exact" w:val="588"/>
        </w:trPr>
        <w:tc>
          <w:tcPr>
            <w:tcW w:w="342"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9</w:t>
            </w:r>
          </w:p>
        </w:tc>
        <w:tc>
          <w:tcPr>
            <w:tcW w:w="1455"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Urządzenia do demonstracji energii słonecznej</w:t>
            </w:r>
          </w:p>
        </w:tc>
        <w:tc>
          <w:tcPr>
            <w:tcW w:w="704"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bCs/>
                <w:sz w:val="20"/>
                <w:szCs w:val="20"/>
              </w:rPr>
              <w:t>sztuka</w:t>
            </w:r>
          </w:p>
        </w:tc>
        <w:tc>
          <w:tcPr>
            <w:tcW w:w="522"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sz w:val="20"/>
                <w:szCs w:val="20"/>
              </w:rPr>
              <w:t>3</w:t>
            </w:r>
          </w:p>
        </w:tc>
        <w:tc>
          <w:tcPr>
            <w:tcW w:w="1047"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c>
          <w:tcPr>
            <w:tcW w:w="930"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r>
      <w:tr w:rsidR="0065130A" w:rsidRPr="0065130A" w:rsidTr="0065130A">
        <w:trPr>
          <w:trHeight w:hRule="exact" w:val="568"/>
        </w:trPr>
        <w:tc>
          <w:tcPr>
            <w:tcW w:w="342"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10</w:t>
            </w:r>
          </w:p>
        </w:tc>
        <w:tc>
          <w:tcPr>
            <w:tcW w:w="1455"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 xml:space="preserve">Energia </w:t>
            </w:r>
            <w:proofErr w:type="spellStart"/>
            <w:r w:rsidRPr="0065130A">
              <w:rPr>
                <w:rFonts w:asciiTheme="minorHAnsi" w:hAnsiTheme="minorHAnsi" w:cstheme="minorHAnsi"/>
                <w:sz w:val="20"/>
                <w:szCs w:val="20"/>
              </w:rPr>
              <w:t>termalna-zestaw</w:t>
            </w:r>
            <w:proofErr w:type="spellEnd"/>
            <w:r w:rsidRPr="0065130A">
              <w:rPr>
                <w:rFonts w:asciiTheme="minorHAnsi" w:hAnsiTheme="minorHAnsi" w:cstheme="minorHAnsi"/>
                <w:sz w:val="20"/>
                <w:szCs w:val="20"/>
              </w:rPr>
              <w:t xml:space="preserve"> demonstracyjny</w:t>
            </w:r>
          </w:p>
        </w:tc>
        <w:tc>
          <w:tcPr>
            <w:tcW w:w="704"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bCs/>
                <w:sz w:val="20"/>
                <w:szCs w:val="20"/>
              </w:rPr>
              <w:t>zestaw</w:t>
            </w:r>
          </w:p>
        </w:tc>
        <w:tc>
          <w:tcPr>
            <w:tcW w:w="522"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sz w:val="20"/>
                <w:szCs w:val="20"/>
              </w:rPr>
              <w:t>3</w:t>
            </w:r>
          </w:p>
        </w:tc>
        <w:tc>
          <w:tcPr>
            <w:tcW w:w="1047"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c>
          <w:tcPr>
            <w:tcW w:w="930"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r>
      <w:tr w:rsidR="0065130A" w:rsidRPr="0065130A" w:rsidTr="0065130A">
        <w:trPr>
          <w:trHeight w:hRule="exact" w:val="274"/>
        </w:trPr>
        <w:tc>
          <w:tcPr>
            <w:tcW w:w="342"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11</w:t>
            </w:r>
          </w:p>
        </w:tc>
        <w:tc>
          <w:tcPr>
            <w:tcW w:w="1455"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Turbina wodna- model</w:t>
            </w:r>
          </w:p>
        </w:tc>
        <w:tc>
          <w:tcPr>
            <w:tcW w:w="704"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bCs/>
                <w:sz w:val="20"/>
                <w:szCs w:val="20"/>
              </w:rPr>
              <w:t>sztuka</w:t>
            </w:r>
          </w:p>
        </w:tc>
        <w:tc>
          <w:tcPr>
            <w:tcW w:w="522"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sz w:val="20"/>
                <w:szCs w:val="20"/>
              </w:rPr>
              <w:t>3</w:t>
            </w:r>
          </w:p>
        </w:tc>
        <w:tc>
          <w:tcPr>
            <w:tcW w:w="1047"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c>
          <w:tcPr>
            <w:tcW w:w="930"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r>
      <w:tr w:rsidR="0065130A" w:rsidRPr="0065130A" w:rsidTr="0065130A">
        <w:trPr>
          <w:trHeight w:hRule="exact" w:val="713"/>
        </w:trPr>
        <w:tc>
          <w:tcPr>
            <w:tcW w:w="342"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12</w:t>
            </w:r>
          </w:p>
        </w:tc>
        <w:tc>
          <w:tcPr>
            <w:tcW w:w="1455"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Odnawialne źródła energii- zestaw plansz</w:t>
            </w:r>
          </w:p>
        </w:tc>
        <w:tc>
          <w:tcPr>
            <w:tcW w:w="704"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bCs/>
                <w:sz w:val="20"/>
                <w:szCs w:val="20"/>
              </w:rPr>
              <w:t>zestaw</w:t>
            </w:r>
          </w:p>
        </w:tc>
        <w:tc>
          <w:tcPr>
            <w:tcW w:w="522"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sz w:val="20"/>
                <w:szCs w:val="20"/>
              </w:rPr>
              <w:t>1</w:t>
            </w:r>
          </w:p>
        </w:tc>
        <w:tc>
          <w:tcPr>
            <w:tcW w:w="1047"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c>
          <w:tcPr>
            <w:tcW w:w="930"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r>
      <w:tr w:rsidR="0065130A" w:rsidRPr="0065130A" w:rsidTr="0065130A">
        <w:trPr>
          <w:trHeight w:hRule="exact" w:val="284"/>
        </w:trPr>
        <w:tc>
          <w:tcPr>
            <w:tcW w:w="342"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13</w:t>
            </w:r>
          </w:p>
        </w:tc>
        <w:tc>
          <w:tcPr>
            <w:tcW w:w="1455"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Rolety</w:t>
            </w:r>
          </w:p>
        </w:tc>
        <w:tc>
          <w:tcPr>
            <w:tcW w:w="704"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bCs/>
                <w:sz w:val="20"/>
                <w:szCs w:val="20"/>
              </w:rPr>
              <w:t>sztuka</w:t>
            </w:r>
          </w:p>
        </w:tc>
        <w:tc>
          <w:tcPr>
            <w:tcW w:w="522"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sz w:val="20"/>
                <w:szCs w:val="20"/>
              </w:rPr>
              <w:t>4</w:t>
            </w:r>
          </w:p>
        </w:tc>
        <w:tc>
          <w:tcPr>
            <w:tcW w:w="1047"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c>
          <w:tcPr>
            <w:tcW w:w="930"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r>
      <w:tr w:rsidR="0065130A" w:rsidRPr="0065130A" w:rsidTr="0065130A">
        <w:trPr>
          <w:trHeight w:hRule="exact" w:val="284"/>
        </w:trPr>
        <w:tc>
          <w:tcPr>
            <w:tcW w:w="342"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14</w:t>
            </w:r>
          </w:p>
        </w:tc>
        <w:tc>
          <w:tcPr>
            <w:tcW w:w="1455"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Fototapeta</w:t>
            </w:r>
          </w:p>
        </w:tc>
        <w:tc>
          <w:tcPr>
            <w:tcW w:w="704"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bCs/>
                <w:sz w:val="20"/>
                <w:szCs w:val="20"/>
              </w:rPr>
              <w:t>m</w:t>
            </w:r>
            <w:r w:rsidRPr="0065130A">
              <w:rPr>
                <w:rFonts w:asciiTheme="minorHAnsi" w:hAnsiTheme="minorHAnsi" w:cstheme="minorHAnsi"/>
                <w:bCs/>
                <w:sz w:val="20"/>
                <w:szCs w:val="20"/>
                <w:vertAlign w:val="superscript"/>
              </w:rPr>
              <w:t>2</w:t>
            </w:r>
          </w:p>
        </w:tc>
        <w:tc>
          <w:tcPr>
            <w:tcW w:w="522"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sz w:val="20"/>
                <w:szCs w:val="20"/>
              </w:rPr>
              <w:t>10</w:t>
            </w:r>
          </w:p>
        </w:tc>
        <w:tc>
          <w:tcPr>
            <w:tcW w:w="1047"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c>
          <w:tcPr>
            <w:tcW w:w="930"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r>
      <w:tr w:rsidR="0065130A" w:rsidRPr="0065130A" w:rsidTr="0065130A">
        <w:trPr>
          <w:trHeight w:hRule="exact" w:val="280"/>
        </w:trPr>
        <w:tc>
          <w:tcPr>
            <w:tcW w:w="342"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15</w:t>
            </w:r>
          </w:p>
        </w:tc>
        <w:tc>
          <w:tcPr>
            <w:tcW w:w="1455"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Monitor interaktywny</w:t>
            </w:r>
          </w:p>
        </w:tc>
        <w:tc>
          <w:tcPr>
            <w:tcW w:w="704"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bCs/>
                <w:sz w:val="20"/>
                <w:szCs w:val="20"/>
              </w:rPr>
              <w:t>sztuka</w:t>
            </w:r>
          </w:p>
        </w:tc>
        <w:tc>
          <w:tcPr>
            <w:tcW w:w="522"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sz w:val="20"/>
                <w:szCs w:val="20"/>
              </w:rPr>
              <w:t>1</w:t>
            </w:r>
          </w:p>
        </w:tc>
        <w:tc>
          <w:tcPr>
            <w:tcW w:w="1047"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c>
          <w:tcPr>
            <w:tcW w:w="930"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r>
      <w:tr w:rsidR="0065130A" w:rsidRPr="0065130A" w:rsidTr="0065130A">
        <w:trPr>
          <w:trHeight w:hRule="exact" w:val="587"/>
        </w:trPr>
        <w:tc>
          <w:tcPr>
            <w:tcW w:w="342"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16</w:t>
            </w:r>
          </w:p>
        </w:tc>
        <w:tc>
          <w:tcPr>
            <w:tcW w:w="1455" w:type="pct"/>
            <w:shd w:val="clear" w:color="auto" w:fill="auto"/>
            <w:vAlign w:val="center"/>
          </w:tcPr>
          <w:p w:rsidR="0065130A" w:rsidRPr="0065130A" w:rsidRDefault="0065130A" w:rsidP="0065130A">
            <w:pPr>
              <w:spacing w:after="0" w:line="240" w:lineRule="auto"/>
              <w:rPr>
                <w:rFonts w:asciiTheme="minorHAnsi" w:hAnsiTheme="minorHAnsi" w:cstheme="minorHAnsi"/>
                <w:b/>
                <w:bCs/>
                <w:sz w:val="20"/>
                <w:szCs w:val="20"/>
              </w:rPr>
            </w:pPr>
            <w:r w:rsidRPr="0065130A">
              <w:rPr>
                <w:rFonts w:asciiTheme="minorHAnsi" w:hAnsiTheme="minorHAnsi" w:cstheme="minorHAnsi"/>
                <w:sz w:val="20"/>
                <w:szCs w:val="20"/>
              </w:rPr>
              <w:t>Tablica biała suchościeralna magnetyczna</w:t>
            </w:r>
          </w:p>
        </w:tc>
        <w:tc>
          <w:tcPr>
            <w:tcW w:w="704"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bCs/>
                <w:sz w:val="20"/>
                <w:szCs w:val="20"/>
              </w:rPr>
              <w:t>sztuka</w:t>
            </w:r>
          </w:p>
        </w:tc>
        <w:tc>
          <w:tcPr>
            <w:tcW w:w="522"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r w:rsidRPr="0065130A">
              <w:rPr>
                <w:rFonts w:asciiTheme="minorHAnsi" w:hAnsiTheme="minorHAnsi" w:cstheme="minorHAnsi"/>
                <w:sz w:val="20"/>
                <w:szCs w:val="20"/>
              </w:rPr>
              <w:t>1</w:t>
            </w:r>
          </w:p>
        </w:tc>
        <w:tc>
          <w:tcPr>
            <w:tcW w:w="1047"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c>
          <w:tcPr>
            <w:tcW w:w="930" w:type="pct"/>
            <w:shd w:val="clear" w:color="auto" w:fill="auto"/>
            <w:vAlign w:val="center"/>
          </w:tcPr>
          <w:p w:rsidR="0065130A" w:rsidRPr="0065130A" w:rsidRDefault="0065130A" w:rsidP="0065130A">
            <w:pPr>
              <w:spacing w:after="0" w:line="240" w:lineRule="auto"/>
              <w:jc w:val="center"/>
              <w:rPr>
                <w:rFonts w:asciiTheme="minorHAnsi" w:hAnsiTheme="minorHAnsi" w:cstheme="minorHAnsi"/>
                <w:bCs/>
                <w:sz w:val="20"/>
                <w:szCs w:val="20"/>
              </w:rPr>
            </w:pPr>
          </w:p>
        </w:tc>
      </w:tr>
    </w:tbl>
    <w:p w:rsidR="0065130A" w:rsidRDefault="0065130A" w:rsidP="00C50275">
      <w:pPr>
        <w:spacing w:after="0" w:line="360" w:lineRule="auto"/>
        <w:ind w:firstLine="180"/>
      </w:pPr>
    </w:p>
    <w:p w:rsidR="00C50275" w:rsidRPr="0051037A" w:rsidRDefault="00C50275" w:rsidP="0086173B">
      <w:pPr>
        <w:pStyle w:val="Akapitzlist"/>
        <w:widowControl w:val="0"/>
        <w:numPr>
          <w:ilvl w:val="0"/>
          <w:numId w:val="18"/>
        </w:numPr>
        <w:spacing w:after="0" w:line="240" w:lineRule="auto"/>
        <w:contextualSpacing w:val="0"/>
      </w:pPr>
      <w:r>
        <w:t xml:space="preserve">Oświadczam, że uzyskaliśmy wszelkie niezbędne informacje do prawidłowego przygotowania i </w:t>
      </w:r>
      <w:r w:rsidRPr="0051037A">
        <w:t>złożenia niniejszej oferty.</w:t>
      </w:r>
    </w:p>
    <w:p w:rsidR="00C50275" w:rsidRPr="0051037A" w:rsidRDefault="00C50275" w:rsidP="0086173B">
      <w:pPr>
        <w:pStyle w:val="Akapitzlist"/>
        <w:widowControl w:val="0"/>
        <w:numPr>
          <w:ilvl w:val="0"/>
          <w:numId w:val="18"/>
        </w:numPr>
        <w:spacing w:after="0" w:line="240" w:lineRule="auto"/>
        <w:contextualSpacing w:val="0"/>
      </w:pPr>
      <w:r w:rsidRPr="0051037A">
        <w:t>Zakres zamówienia  zrealizuję w terminie</w:t>
      </w:r>
      <w:r w:rsidR="0093130A">
        <w:t>:</w:t>
      </w:r>
      <w:r w:rsidRPr="0051037A">
        <w:t xml:space="preserve"> </w:t>
      </w:r>
      <w:r w:rsidR="00CB3B3A">
        <w:rPr>
          <w:b/>
        </w:rPr>
        <w:t>do 30.</w:t>
      </w:r>
      <w:r w:rsidR="0065130A">
        <w:rPr>
          <w:b/>
        </w:rPr>
        <w:t>11</w:t>
      </w:r>
      <w:r w:rsidR="00CB3B3A">
        <w:rPr>
          <w:b/>
        </w:rPr>
        <w:t>.2023</w:t>
      </w:r>
      <w:r w:rsidR="0093130A" w:rsidRPr="00C87039">
        <w:rPr>
          <w:b/>
        </w:rPr>
        <w:t xml:space="preserve"> r.</w:t>
      </w:r>
    </w:p>
    <w:p w:rsidR="00C50275" w:rsidRPr="00841E33" w:rsidRDefault="00C50275" w:rsidP="0086173B">
      <w:pPr>
        <w:pStyle w:val="Akapitzlist"/>
        <w:widowControl w:val="0"/>
        <w:numPr>
          <w:ilvl w:val="0"/>
          <w:numId w:val="18"/>
        </w:numPr>
        <w:spacing w:after="0" w:line="240" w:lineRule="auto"/>
        <w:contextualSpacing w:val="0"/>
      </w:pPr>
      <w:bookmarkStart w:id="4" w:name="_Hlk64281885"/>
      <w:r w:rsidRPr="0051037A">
        <w:t>Oświadczam, że uważam się za związanego</w:t>
      </w:r>
      <w:r w:rsidRPr="00841E33">
        <w:t xml:space="preserve"> niniejszą ofertą przez </w:t>
      </w:r>
      <w:r w:rsidR="000B3248" w:rsidRPr="000B3248">
        <w:t>30</w:t>
      </w:r>
      <w:r w:rsidRPr="000B3248">
        <w:t xml:space="preserve"> </w:t>
      </w:r>
      <w:r w:rsidRPr="00841E33">
        <w:t>dni.</w:t>
      </w:r>
    </w:p>
    <w:p w:rsidR="00C50275" w:rsidRPr="00841E33" w:rsidRDefault="00C50275" w:rsidP="0086173B">
      <w:pPr>
        <w:pStyle w:val="Akapitzlist"/>
        <w:widowControl w:val="0"/>
        <w:numPr>
          <w:ilvl w:val="0"/>
          <w:numId w:val="18"/>
        </w:numPr>
        <w:spacing w:after="0" w:line="240" w:lineRule="auto"/>
        <w:contextualSpacing w:val="0"/>
      </w:pPr>
      <w:r w:rsidRPr="00841E33">
        <w:t xml:space="preserve">Oświadczam, że posiadam uprawnienia </w:t>
      </w:r>
      <w:r>
        <w:t xml:space="preserve">i możliwości </w:t>
      </w:r>
      <w:r w:rsidRPr="00841E33">
        <w:t xml:space="preserve">do wykonywania </w:t>
      </w:r>
      <w:r>
        <w:t>niniejszej</w:t>
      </w:r>
      <w:r w:rsidRPr="00841E33">
        <w:t xml:space="preserve"> czynności.</w:t>
      </w:r>
    </w:p>
    <w:p w:rsidR="00C50275" w:rsidRPr="00E664CF" w:rsidRDefault="00C50275" w:rsidP="0086173B">
      <w:pPr>
        <w:pStyle w:val="Akapitzlist"/>
        <w:widowControl w:val="0"/>
        <w:numPr>
          <w:ilvl w:val="0"/>
          <w:numId w:val="18"/>
        </w:numPr>
        <w:spacing w:after="0" w:line="360" w:lineRule="auto"/>
        <w:ind w:left="180" w:hanging="180"/>
        <w:contextualSpacing w:val="0"/>
      </w:pPr>
      <w:r>
        <w:t xml:space="preserve"> </w:t>
      </w:r>
      <w:r w:rsidRPr="00841E33">
        <w:t>Zastrzegam, że następujące dokumenty:</w:t>
      </w:r>
      <w:r>
        <w:t xml:space="preserve"> ………………………………………………..  </w:t>
      </w:r>
      <w:r w:rsidRPr="00E664CF">
        <w:t>stanowią tajemnicę przedsiębiorstwa na podstawie ustawy  .................................................... art. ................................. .</w:t>
      </w:r>
    </w:p>
    <w:bookmarkEnd w:id="4"/>
    <w:p w:rsidR="00C50275" w:rsidRDefault="00C50275" w:rsidP="00C50275">
      <w:pPr>
        <w:spacing w:after="0" w:line="360" w:lineRule="auto"/>
        <w:ind w:firstLine="180"/>
      </w:pPr>
    </w:p>
    <w:p w:rsidR="00C50275" w:rsidRDefault="00C50275" w:rsidP="00C50275">
      <w:pPr>
        <w:spacing w:after="0" w:line="240" w:lineRule="auto"/>
      </w:pPr>
    </w:p>
    <w:p w:rsidR="00C50275" w:rsidRDefault="00C50275" w:rsidP="00C50275">
      <w:pPr>
        <w:spacing w:after="0" w:line="240" w:lineRule="auto"/>
      </w:pPr>
    </w:p>
    <w:p w:rsidR="009C0D0D" w:rsidRDefault="00C50275" w:rsidP="00C50275">
      <w:r w:rsidRPr="007D299D">
        <w:t>Miejscowość, data: ……………………….………….</w:t>
      </w:r>
      <w:r w:rsidRPr="00E664CF">
        <w:t xml:space="preserve">                      </w:t>
      </w:r>
      <w:r>
        <w:tab/>
      </w:r>
      <w:r>
        <w:tab/>
      </w:r>
      <w:r w:rsidRPr="00E664CF">
        <w:t xml:space="preserve">   Podpis: ……………………………..</w:t>
      </w:r>
    </w:p>
    <w:sectPr w:rsidR="009C0D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FE8" w:rsidRDefault="00320FE8">
      <w:pPr>
        <w:spacing w:after="0" w:line="240" w:lineRule="auto"/>
      </w:pPr>
      <w:r>
        <w:separator/>
      </w:r>
    </w:p>
  </w:endnote>
  <w:endnote w:type="continuationSeparator" w:id="0">
    <w:p w:rsidR="00320FE8" w:rsidRDefault="0032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416217"/>
      <w:docPartObj>
        <w:docPartGallery w:val="Page Numbers (Bottom of Page)"/>
        <w:docPartUnique/>
      </w:docPartObj>
    </w:sdtPr>
    <w:sdtEndPr/>
    <w:sdtContent>
      <w:p w:rsidR="008024B7" w:rsidRDefault="00C50275">
        <w:pPr>
          <w:pStyle w:val="Stopka"/>
          <w:jc w:val="right"/>
        </w:pPr>
        <w:r>
          <w:fldChar w:fldCharType="begin"/>
        </w:r>
        <w:r>
          <w:instrText>PAGE   \* MERGEFORMAT</w:instrText>
        </w:r>
        <w:r>
          <w:fldChar w:fldCharType="separate"/>
        </w:r>
        <w:r>
          <w:rPr>
            <w:noProof/>
          </w:rPr>
          <w:t>2</w:t>
        </w:r>
        <w:r>
          <w:fldChar w:fldCharType="end"/>
        </w:r>
      </w:p>
    </w:sdtContent>
  </w:sdt>
  <w:p w:rsidR="008024B7" w:rsidRDefault="00320F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FE8" w:rsidRDefault="00320FE8">
      <w:pPr>
        <w:spacing w:after="0" w:line="240" w:lineRule="auto"/>
      </w:pPr>
      <w:r>
        <w:separator/>
      </w:r>
    </w:p>
  </w:footnote>
  <w:footnote w:type="continuationSeparator" w:id="0">
    <w:p w:rsidR="00320FE8" w:rsidRDefault="00320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4B7" w:rsidRDefault="00320FE8" w:rsidP="008024B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3267"/>
    <w:multiLevelType w:val="hybridMultilevel"/>
    <w:tmpl w:val="AA3A06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EE25D4"/>
    <w:multiLevelType w:val="hybridMultilevel"/>
    <w:tmpl w:val="366085F0"/>
    <w:lvl w:ilvl="0" w:tplc="BADADC4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D668A7"/>
    <w:multiLevelType w:val="hybridMultilevel"/>
    <w:tmpl w:val="101EA286"/>
    <w:lvl w:ilvl="0" w:tplc="952C22B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1A0A0B"/>
    <w:multiLevelType w:val="hybridMultilevel"/>
    <w:tmpl w:val="CF8CD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B87AC6"/>
    <w:multiLevelType w:val="hybridMultilevel"/>
    <w:tmpl w:val="7C7060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145AB4"/>
    <w:multiLevelType w:val="hybridMultilevel"/>
    <w:tmpl w:val="E978277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23C102D"/>
    <w:multiLevelType w:val="hybridMultilevel"/>
    <w:tmpl w:val="4D1229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F60151"/>
    <w:multiLevelType w:val="hybridMultilevel"/>
    <w:tmpl w:val="65247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D115BC"/>
    <w:multiLevelType w:val="multilevel"/>
    <w:tmpl w:val="9F18EB82"/>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6FC3CFB"/>
    <w:multiLevelType w:val="hybridMultilevel"/>
    <w:tmpl w:val="5126AD64"/>
    <w:lvl w:ilvl="0" w:tplc="96EA20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793F4E"/>
    <w:multiLevelType w:val="hybridMultilevel"/>
    <w:tmpl w:val="A3404E68"/>
    <w:lvl w:ilvl="0" w:tplc="96EA20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AC62FA"/>
    <w:multiLevelType w:val="hybridMultilevel"/>
    <w:tmpl w:val="C0DC2BB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A4B10E8"/>
    <w:multiLevelType w:val="hybridMultilevel"/>
    <w:tmpl w:val="1196016A"/>
    <w:lvl w:ilvl="0" w:tplc="8428699C">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CBB0662"/>
    <w:multiLevelType w:val="hybridMultilevel"/>
    <w:tmpl w:val="3A3A3F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2963608"/>
    <w:multiLevelType w:val="hybridMultilevel"/>
    <w:tmpl w:val="014AAFC0"/>
    <w:lvl w:ilvl="0" w:tplc="BADADC40">
      <w:start w:val="1"/>
      <w:numFmt w:val="decimal"/>
      <w:lvlText w:val="%1."/>
      <w:lvlJc w:val="left"/>
      <w:pPr>
        <w:ind w:left="324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4E222E5E"/>
    <w:multiLevelType w:val="multilevel"/>
    <w:tmpl w:val="9F18EB82"/>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50214C1E"/>
    <w:multiLevelType w:val="hybridMultilevel"/>
    <w:tmpl w:val="CA4EA2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4BF7040"/>
    <w:multiLevelType w:val="multilevel"/>
    <w:tmpl w:val="9F18EB82"/>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69EC3F70"/>
    <w:multiLevelType w:val="hybridMultilevel"/>
    <w:tmpl w:val="BA700F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F9D2804"/>
    <w:multiLevelType w:val="hybridMultilevel"/>
    <w:tmpl w:val="3E6872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1F2104C"/>
    <w:multiLevelType w:val="hybridMultilevel"/>
    <w:tmpl w:val="9C2029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BC15DD7"/>
    <w:multiLevelType w:val="hybridMultilevel"/>
    <w:tmpl w:val="B3DC96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8"/>
  </w:num>
  <w:num w:numId="2">
    <w:abstractNumId w:val="19"/>
  </w:num>
  <w:num w:numId="3">
    <w:abstractNumId w:val="13"/>
  </w:num>
  <w:num w:numId="4">
    <w:abstractNumId w:val="3"/>
  </w:num>
  <w:num w:numId="5">
    <w:abstractNumId w:val="12"/>
  </w:num>
  <w:num w:numId="6">
    <w:abstractNumId w:val="8"/>
  </w:num>
  <w:num w:numId="7">
    <w:abstractNumId w:val="17"/>
  </w:num>
  <w:num w:numId="8">
    <w:abstractNumId w:val="7"/>
  </w:num>
  <w:num w:numId="9">
    <w:abstractNumId w:val="1"/>
  </w:num>
  <w:num w:numId="10">
    <w:abstractNumId w:val="14"/>
  </w:num>
  <w:num w:numId="11">
    <w:abstractNumId w:val="0"/>
  </w:num>
  <w:num w:numId="12">
    <w:abstractNumId w:val="11"/>
  </w:num>
  <w:num w:numId="13">
    <w:abstractNumId w:val="5"/>
  </w:num>
  <w:num w:numId="14">
    <w:abstractNumId w:val="16"/>
  </w:num>
  <w:num w:numId="15">
    <w:abstractNumId w:val="20"/>
  </w:num>
  <w:num w:numId="16">
    <w:abstractNumId w:val="4"/>
  </w:num>
  <w:num w:numId="17">
    <w:abstractNumId w:val="21"/>
  </w:num>
  <w:num w:numId="18">
    <w:abstractNumId w:val="15"/>
  </w:num>
  <w:num w:numId="19">
    <w:abstractNumId w:val="6"/>
  </w:num>
  <w:num w:numId="20">
    <w:abstractNumId w:val="9"/>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5"/>
    <w:rsid w:val="00061D56"/>
    <w:rsid w:val="00084CA4"/>
    <w:rsid w:val="000A296D"/>
    <w:rsid w:val="000B3248"/>
    <w:rsid w:val="001778DF"/>
    <w:rsid w:val="001F3B5A"/>
    <w:rsid w:val="00257BA9"/>
    <w:rsid w:val="00301F2D"/>
    <w:rsid w:val="00320FE8"/>
    <w:rsid w:val="00323E31"/>
    <w:rsid w:val="00361764"/>
    <w:rsid w:val="003D3543"/>
    <w:rsid w:val="003D4534"/>
    <w:rsid w:val="00431A43"/>
    <w:rsid w:val="004C174C"/>
    <w:rsid w:val="00546987"/>
    <w:rsid w:val="0058050D"/>
    <w:rsid w:val="00621DDB"/>
    <w:rsid w:val="00641C91"/>
    <w:rsid w:val="0065130A"/>
    <w:rsid w:val="006C51B9"/>
    <w:rsid w:val="00756C70"/>
    <w:rsid w:val="007A420A"/>
    <w:rsid w:val="007E5824"/>
    <w:rsid w:val="008334EB"/>
    <w:rsid w:val="0086173B"/>
    <w:rsid w:val="00863ACB"/>
    <w:rsid w:val="008F67A0"/>
    <w:rsid w:val="0093130A"/>
    <w:rsid w:val="0093342D"/>
    <w:rsid w:val="00944BC7"/>
    <w:rsid w:val="009C0D0D"/>
    <w:rsid w:val="00A03F69"/>
    <w:rsid w:val="00A26899"/>
    <w:rsid w:val="00A30E0F"/>
    <w:rsid w:val="00A35690"/>
    <w:rsid w:val="00A870E6"/>
    <w:rsid w:val="00AD2969"/>
    <w:rsid w:val="00B1522B"/>
    <w:rsid w:val="00B978B9"/>
    <w:rsid w:val="00C02A34"/>
    <w:rsid w:val="00C50275"/>
    <w:rsid w:val="00C62E27"/>
    <w:rsid w:val="00C87039"/>
    <w:rsid w:val="00CB3B3A"/>
    <w:rsid w:val="00D731C4"/>
    <w:rsid w:val="00DC241D"/>
    <w:rsid w:val="00E1194D"/>
    <w:rsid w:val="00E25A05"/>
    <w:rsid w:val="00E400FA"/>
    <w:rsid w:val="00EB4DB3"/>
    <w:rsid w:val="00EC5067"/>
    <w:rsid w:val="00FB3B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BF32"/>
  <w15:chartTrackingRefBased/>
  <w15:docId w15:val="{F2B1909C-8589-4C42-8AA2-37F3E687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50275"/>
    <w:pPr>
      <w:suppressAutoHyphens/>
      <w:spacing w:after="200" w:line="276" w:lineRule="auto"/>
    </w:pPr>
    <w:rPr>
      <w:rFonts w:ascii="Calibri" w:eastAsia="SimSun" w:hAnsi="Calibri" w:cs="Calibri"/>
      <w:kern w:val="1"/>
      <w:lang w:eastAsia="ar-SA"/>
    </w:rPr>
  </w:style>
  <w:style w:type="paragraph" w:styleId="Nagwek1">
    <w:name w:val="heading 1"/>
    <w:basedOn w:val="Normalny"/>
    <w:next w:val="Textbody"/>
    <w:link w:val="Nagwek1Znak"/>
    <w:uiPriority w:val="9"/>
    <w:qFormat/>
    <w:rsid w:val="0065130A"/>
    <w:pPr>
      <w:keepNext/>
      <w:autoSpaceDN w:val="0"/>
      <w:spacing w:before="240" w:after="120" w:line="240" w:lineRule="auto"/>
      <w:textAlignment w:val="baseline"/>
      <w:outlineLvl w:val="0"/>
    </w:pPr>
    <w:rPr>
      <w:rFonts w:ascii="Liberation Serif" w:hAnsi="Liberation Serif" w:cs="Lucida Sans"/>
      <w:b/>
      <w:bCs/>
      <w:kern w:val="3"/>
      <w:sz w:val="48"/>
      <w:szCs w:val="48"/>
      <w:lang w:eastAsia="zh-CN" w:bidi="hi-IN"/>
    </w:rPr>
  </w:style>
  <w:style w:type="paragraph" w:styleId="Nagwek4">
    <w:name w:val="heading 4"/>
    <w:basedOn w:val="Normalny"/>
    <w:next w:val="Textbody"/>
    <w:link w:val="Nagwek4Znak"/>
    <w:uiPriority w:val="9"/>
    <w:unhideWhenUsed/>
    <w:qFormat/>
    <w:rsid w:val="0065130A"/>
    <w:pPr>
      <w:keepNext/>
      <w:autoSpaceDN w:val="0"/>
      <w:spacing w:before="120" w:after="120" w:line="240" w:lineRule="auto"/>
      <w:textAlignment w:val="baseline"/>
      <w:outlineLvl w:val="3"/>
    </w:pPr>
    <w:rPr>
      <w:rFonts w:ascii="Liberation Serif" w:hAnsi="Liberation Serif" w:cs="Lucida Sans"/>
      <w:b/>
      <w:bCs/>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Kolorowa lista — akcent 11"/>
    <w:basedOn w:val="Normalny"/>
    <w:link w:val="AkapitzlistZnak"/>
    <w:uiPriority w:val="34"/>
    <w:qFormat/>
    <w:rsid w:val="00C50275"/>
    <w:pPr>
      <w:ind w:left="720"/>
      <w:contextualSpacing/>
    </w:pPr>
  </w:style>
  <w:style w:type="paragraph" w:customStyle="1" w:styleId="Default">
    <w:name w:val="Default"/>
    <w:rsid w:val="00C50275"/>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basedOn w:val="Normalny"/>
    <w:link w:val="StopkaZnak"/>
    <w:uiPriority w:val="99"/>
    <w:rsid w:val="00C50275"/>
    <w:pPr>
      <w:tabs>
        <w:tab w:val="center" w:pos="4536"/>
        <w:tab w:val="right" w:pos="9072"/>
      </w:tabs>
      <w:suppressAutoHyphens w:val="0"/>
    </w:pPr>
    <w:rPr>
      <w:rFonts w:eastAsia="Calibri" w:cs="Times New Roman"/>
      <w:kern w:val="0"/>
      <w:sz w:val="20"/>
      <w:szCs w:val="20"/>
      <w:lang w:eastAsia="en-US"/>
    </w:rPr>
  </w:style>
  <w:style w:type="character" w:customStyle="1" w:styleId="StopkaZnak">
    <w:name w:val="Stopka Znak"/>
    <w:basedOn w:val="Domylnaczcionkaakapitu"/>
    <w:link w:val="Stopka"/>
    <w:uiPriority w:val="99"/>
    <w:rsid w:val="00C50275"/>
    <w:rPr>
      <w:rFonts w:ascii="Calibri" w:eastAsia="Calibri" w:hAnsi="Calibri" w:cs="Times New Roman"/>
      <w:sz w:val="20"/>
      <w:szCs w:val="20"/>
    </w:rPr>
  </w:style>
  <w:style w:type="character" w:customStyle="1" w:styleId="AkapitzlistZnak">
    <w:name w:val="Akapit z listą Znak"/>
    <w:aliases w:val="Numerowanie Znak,Akapit z listą BS Znak,Kolorowa lista — akcent 11 Znak"/>
    <w:link w:val="Akapitzlist"/>
    <w:uiPriority w:val="34"/>
    <w:qFormat/>
    <w:locked/>
    <w:rsid w:val="00C50275"/>
    <w:rPr>
      <w:rFonts w:ascii="Calibri" w:eastAsia="SimSun" w:hAnsi="Calibri" w:cs="Calibri"/>
      <w:kern w:val="1"/>
      <w:lang w:eastAsia="ar-SA"/>
    </w:rPr>
  </w:style>
  <w:style w:type="paragraph" w:styleId="Nagwek">
    <w:name w:val="header"/>
    <w:basedOn w:val="Normalny"/>
    <w:link w:val="NagwekZnak"/>
    <w:uiPriority w:val="99"/>
    <w:unhideWhenUsed/>
    <w:rsid w:val="00C502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275"/>
    <w:rPr>
      <w:rFonts w:ascii="Calibri" w:eastAsia="SimSun" w:hAnsi="Calibri" w:cs="Calibri"/>
      <w:kern w:val="1"/>
      <w:lang w:eastAsia="ar-SA"/>
    </w:rPr>
  </w:style>
  <w:style w:type="character" w:styleId="Hipercze">
    <w:name w:val="Hyperlink"/>
    <w:basedOn w:val="Domylnaczcionkaakapitu"/>
    <w:uiPriority w:val="99"/>
    <w:unhideWhenUsed/>
    <w:rsid w:val="00C87039"/>
    <w:rPr>
      <w:color w:val="0563C1" w:themeColor="hyperlink"/>
      <w:u w:val="single"/>
    </w:rPr>
  </w:style>
  <w:style w:type="character" w:styleId="Nierozpoznanawzmianka">
    <w:name w:val="Unresolved Mention"/>
    <w:basedOn w:val="Domylnaczcionkaakapitu"/>
    <w:uiPriority w:val="99"/>
    <w:semiHidden/>
    <w:unhideWhenUsed/>
    <w:rsid w:val="00C87039"/>
    <w:rPr>
      <w:color w:val="605E5C"/>
      <w:shd w:val="clear" w:color="auto" w:fill="E1DFDD"/>
    </w:rPr>
  </w:style>
  <w:style w:type="paragraph" w:styleId="Tekstdymka">
    <w:name w:val="Balloon Text"/>
    <w:basedOn w:val="Normalny"/>
    <w:link w:val="TekstdymkaZnak"/>
    <w:uiPriority w:val="99"/>
    <w:semiHidden/>
    <w:unhideWhenUsed/>
    <w:rsid w:val="00944B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4BC7"/>
    <w:rPr>
      <w:rFonts w:ascii="Segoe UI" w:eastAsia="SimSun" w:hAnsi="Segoe UI" w:cs="Segoe UI"/>
      <w:kern w:val="1"/>
      <w:sz w:val="18"/>
      <w:szCs w:val="18"/>
      <w:lang w:eastAsia="ar-SA"/>
    </w:rPr>
  </w:style>
  <w:style w:type="table" w:styleId="Tabela-Siatka">
    <w:name w:val="Table Grid"/>
    <w:basedOn w:val="Standardowy"/>
    <w:uiPriority w:val="39"/>
    <w:rsid w:val="00651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5130A"/>
    <w:rPr>
      <w:rFonts w:ascii="Liberation Serif" w:eastAsia="SimSun" w:hAnsi="Liberation Serif" w:cs="Lucida Sans"/>
      <w:b/>
      <w:bCs/>
      <w:kern w:val="3"/>
      <w:sz w:val="48"/>
      <w:szCs w:val="48"/>
      <w:lang w:eastAsia="zh-CN" w:bidi="hi-IN"/>
    </w:rPr>
  </w:style>
  <w:style w:type="character" w:customStyle="1" w:styleId="Nagwek4Znak">
    <w:name w:val="Nagłówek 4 Znak"/>
    <w:basedOn w:val="Domylnaczcionkaakapitu"/>
    <w:link w:val="Nagwek4"/>
    <w:uiPriority w:val="9"/>
    <w:rsid w:val="0065130A"/>
    <w:rPr>
      <w:rFonts w:ascii="Liberation Serif" w:eastAsia="SimSun" w:hAnsi="Liberation Serif" w:cs="Lucida Sans"/>
      <w:b/>
      <w:bCs/>
      <w:kern w:val="3"/>
      <w:sz w:val="24"/>
      <w:szCs w:val="24"/>
      <w:lang w:eastAsia="zh-CN" w:bidi="hi-IN"/>
    </w:rPr>
  </w:style>
  <w:style w:type="paragraph" w:customStyle="1" w:styleId="Standard">
    <w:name w:val="Standard"/>
    <w:rsid w:val="0065130A"/>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Textbody">
    <w:name w:val="Text body"/>
    <w:basedOn w:val="Standard"/>
    <w:rsid w:val="0065130A"/>
    <w:pPr>
      <w:spacing w:after="140" w:line="288" w:lineRule="auto"/>
    </w:pPr>
  </w:style>
  <w:style w:type="character" w:customStyle="1" w:styleId="StrongEmphasis">
    <w:name w:val="Strong Emphasis"/>
    <w:rsid w:val="00651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chodecz.pl"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westycje@chodecz.pl" TargetMode="External"/><Relationship Id="rId1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13</Pages>
  <Words>2390</Words>
  <Characters>14340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Maria Szadkowska</cp:lastModifiedBy>
  <cp:revision>25</cp:revision>
  <cp:lastPrinted>2021-03-15T11:29:00Z</cp:lastPrinted>
  <dcterms:created xsi:type="dcterms:W3CDTF">2021-03-15T09:30:00Z</dcterms:created>
  <dcterms:modified xsi:type="dcterms:W3CDTF">2023-10-17T13:23:00Z</dcterms:modified>
</cp:coreProperties>
</file>